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B507F9" w:rsidRPr="001F5C7A" w:rsidTr="005E3093">
        <w:trPr>
          <w:trHeight w:val="741"/>
        </w:trPr>
        <w:tc>
          <w:tcPr>
            <w:tcW w:w="9469" w:type="dxa"/>
            <w:gridSpan w:val="2"/>
          </w:tcPr>
          <w:p w:rsidR="00B507F9" w:rsidRPr="00872A29" w:rsidRDefault="00B507F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B507F9" w:rsidRPr="00872A29" w:rsidRDefault="00B507F9" w:rsidP="00993396">
            <w:pPr>
              <w:contextualSpacing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B507F9" w:rsidRPr="001F5C7A" w:rsidTr="005E3093">
        <w:trPr>
          <w:trHeight w:val="525"/>
        </w:trPr>
        <w:tc>
          <w:tcPr>
            <w:tcW w:w="9469" w:type="dxa"/>
            <w:gridSpan w:val="2"/>
            <w:vAlign w:val="center"/>
          </w:tcPr>
          <w:p w:rsidR="00B507F9" w:rsidRPr="002473E5" w:rsidRDefault="00B507F9" w:rsidP="00741416">
            <w:pPr>
              <w:ind w:left="-142"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bookmarkStart w:id="0" w:name="_Hlk17122676"/>
            <w:r w:rsidR="00C8272D" w:rsidRPr="00C8272D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Rekonstrukce</w:t>
            </w:r>
            <w:r w:rsidR="00741416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 chodníku k autobusové zastávce Na rozcestí</w:t>
            </w:r>
            <w:r w:rsidR="000F7F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 – </w:t>
            </w:r>
            <w:r w:rsidR="004E3D64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zpracování PD</w:t>
            </w:r>
            <w:bookmarkEnd w:id="0"/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B507F9" w:rsidRPr="00E777DA" w:rsidTr="002473E5">
        <w:trPr>
          <w:trHeight w:val="618"/>
        </w:trPr>
        <w:tc>
          <w:tcPr>
            <w:tcW w:w="9469" w:type="dxa"/>
            <w:gridSpan w:val="2"/>
            <w:vAlign w:val="center"/>
          </w:tcPr>
          <w:p w:rsidR="00B507F9" w:rsidRPr="00E777DA" w:rsidRDefault="00B507F9" w:rsidP="00ED7397">
            <w:pPr>
              <w:snapToGrid w:val="0"/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  <w:tr w:rsidR="00B507F9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 Základní identifikační údaje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3A35EA" w:rsidRDefault="00B507F9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5104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Výstavní 17, 747 94 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Ing. Miroslav Honěk, starosta obce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00635464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595 057 028; 724 180 362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starosta@dehylov.cz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53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>
      <w:pPr>
        <w:rPr>
          <w:sz w:val="20"/>
          <w:szCs w:val="20"/>
        </w:rPr>
      </w:pPr>
    </w:p>
    <w:p w:rsidR="00741416" w:rsidRDefault="00741416">
      <w:pPr>
        <w:rPr>
          <w:sz w:val="20"/>
          <w:szCs w:val="20"/>
        </w:rPr>
      </w:pPr>
    </w:p>
    <w:p w:rsidR="00741416" w:rsidRPr="005E3093" w:rsidRDefault="00741416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1701"/>
        <w:gridCol w:w="1985"/>
      </w:tblGrid>
      <w:tr w:rsidR="00B507F9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B507F9" w:rsidRPr="00E777DA" w:rsidTr="00993396">
        <w:trPr>
          <w:trHeight w:val="561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B507F9" w:rsidRPr="00E777DA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E3093" w:rsidRPr="00E777DA" w:rsidTr="005E3093">
        <w:trPr>
          <w:trHeight w:val="56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ED7397" w:rsidRDefault="005E3093" w:rsidP="001E5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741416">
              <w:rPr>
                <w:rFonts w:ascii="Arial" w:hAnsi="Arial" w:cs="Arial"/>
                <w:b/>
                <w:sz w:val="20"/>
                <w:szCs w:val="20"/>
              </w:rPr>
              <w:t xml:space="preserve">PD </w:t>
            </w:r>
            <w:r w:rsidR="00C8272D" w:rsidRPr="00C8272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C8272D" w:rsidRPr="00C8272D">
              <w:rPr>
                <w:rFonts w:ascii="Arial" w:hAnsi="Arial" w:cs="Arial"/>
                <w:b/>
                <w:sz w:val="20"/>
                <w:szCs w:val="20"/>
              </w:rPr>
              <w:t>ekonstrukce</w:t>
            </w:r>
            <w:r w:rsidR="00741416">
              <w:rPr>
                <w:rFonts w:ascii="Arial" w:hAnsi="Arial" w:cs="Arial"/>
                <w:b/>
                <w:sz w:val="20"/>
                <w:szCs w:val="20"/>
              </w:rPr>
              <w:t xml:space="preserve"> chodníku k autobusové zastávce Na rozcestí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507F9" w:rsidRDefault="00B507F9">
      <w:pPr>
        <w:rPr>
          <w:sz w:val="20"/>
          <w:szCs w:val="20"/>
        </w:rPr>
      </w:pPr>
    </w:p>
    <w:p w:rsidR="00741416" w:rsidRDefault="00741416">
      <w:pPr>
        <w:rPr>
          <w:sz w:val="20"/>
          <w:szCs w:val="20"/>
        </w:rPr>
      </w:pPr>
    </w:p>
    <w:p w:rsidR="00741416" w:rsidRPr="005E3093" w:rsidRDefault="00741416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FB0B2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B507F9" w:rsidRPr="00E777DA" w:rsidTr="00993396">
        <w:trPr>
          <w:trHeight w:val="330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Podpis oprávněné osoby, datum: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15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0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 w:rsidP="001F3F5F">
      <w:pPr>
        <w:rPr>
          <w:rFonts w:asciiTheme="minorHAnsi" w:hAnsiTheme="minorHAnsi" w:cstheme="minorHAnsi"/>
          <w:sz w:val="22"/>
          <w:szCs w:val="22"/>
        </w:rPr>
        <w:sectPr w:rsidR="00B507F9" w:rsidSect="00ED739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568" w:left="1418" w:header="567" w:footer="337" w:gutter="0"/>
          <w:pgNumType w:start="1"/>
          <w:cols w:space="708"/>
          <w:titlePg/>
          <w:rtlGutter/>
          <w:docGrid w:linePitch="360"/>
        </w:sectPr>
      </w:pPr>
    </w:p>
    <w:p w:rsidR="00B507F9" w:rsidRPr="005E3093" w:rsidRDefault="00B507F9" w:rsidP="001F3F5F">
      <w:pPr>
        <w:rPr>
          <w:rFonts w:asciiTheme="minorHAnsi" w:hAnsiTheme="minorHAnsi" w:cstheme="minorHAnsi"/>
          <w:sz w:val="16"/>
          <w:szCs w:val="16"/>
        </w:rPr>
      </w:pPr>
    </w:p>
    <w:sectPr w:rsidR="00B507F9" w:rsidRPr="005E3093" w:rsidSect="00B507F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3A" w:rsidRDefault="00FD023A" w:rsidP="006120A5">
      <w:r>
        <w:separator/>
      </w:r>
    </w:p>
  </w:endnote>
  <w:endnote w:type="continuationSeparator" w:id="0">
    <w:p w:rsidR="00FD023A" w:rsidRDefault="00FD023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507F9" w:rsidRDefault="00B507F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46A9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C8272D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93396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3A" w:rsidRDefault="00FD023A" w:rsidP="006120A5">
      <w:r>
        <w:separator/>
      </w:r>
    </w:p>
  </w:footnote>
  <w:footnote w:type="continuationSeparator" w:id="0">
    <w:p w:rsidR="00FD023A" w:rsidRDefault="00FD023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Pr="00872A29" w:rsidRDefault="00B507F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2FB2"/>
    <w:rsid w:val="000B5B6D"/>
    <w:rsid w:val="000C3663"/>
    <w:rsid w:val="000E3730"/>
    <w:rsid w:val="000E3E94"/>
    <w:rsid w:val="000F49E5"/>
    <w:rsid w:val="000F7F29"/>
    <w:rsid w:val="00150056"/>
    <w:rsid w:val="001541D7"/>
    <w:rsid w:val="00177DD0"/>
    <w:rsid w:val="001C3C63"/>
    <w:rsid w:val="001E5BC8"/>
    <w:rsid w:val="001E6495"/>
    <w:rsid w:val="001F3F5F"/>
    <w:rsid w:val="002036E8"/>
    <w:rsid w:val="0024522F"/>
    <w:rsid w:val="002473E5"/>
    <w:rsid w:val="00264AF4"/>
    <w:rsid w:val="002B19C0"/>
    <w:rsid w:val="002B54AA"/>
    <w:rsid w:val="002C35A6"/>
    <w:rsid w:val="00314766"/>
    <w:rsid w:val="00341239"/>
    <w:rsid w:val="003A35EA"/>
    <w:rsid w:val="003B65C8"/>
    <w:rsid w:val="003D56C7"/>
    <w:rsid w:val="003E033C"/>
    <w:rsid w:val="003E10CC"/>
    <w:rsid w:val="003F3B99"/>
    <w:rsid w:val="004346A9"/>
    <w:rsid w:val="00440569"/>
    <w:rsid w:val="0044548A"/>
    <w:rsid w:val="00485A9C"/>
    <w:rsid w:val="004B7D67"/>
    <w:rsid w:val="004E3D64"/>
    <w:rsid w:val="005516F2"/>
    <w:rsid w:val="005923AE"/>
    <w:rsid w:val="005E3093"/>
    <w:rsid w:val="005E771B"/>
    <w:rsid w:val="006120A5"/>
    <w:rsid w:val="00616443"/>
    <w:rsid w:val="00631C6C"/>
    <w:rsid w:val="00631F10"/>
    <w:rsid w:val="0066744B"/>
    <w:rsid w:val="006C1F7B"/>
    <w:rsid w:val="00706D6E"/>
    <w:rsid w:val="007228BA"/>
    <w:rsid w:val="00741416"/>
    <w:rsid w:val="0074571A"/>
    <w:rsid w:val="00762D0A"/>
    <w:rsid w:val="0079075D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5706C"/>
    <w:rsid w:val="00967AC2"/>
    <w:rsid w:val="00990040"/>
    <w:rsid w:val="00993396"/>
    <w:rsid w:val="009B70E2"/>
    <w:rsid w:val="009C4AE9"/>
    <w:rsid w:val="009E28E6"/>
    <w:rsid w:val="00A12BCE"/>
    <w:rsid w:val="00A36845"/>
    <w:rsid w:val="00A706CC"/>
    <w:rsid w:val="00AC0C3F"/>
    <w:rsid w:val="00B0433D"/>
    <w:rsid w:val="00B507F9"/>
    <w:rsid w:val="00B5698E"/>
    <w:rsid w:val="00B95144"/>
    <w:rsid w:val="00BC1253"/>
    <w:rsid w:val="00BD27A7"/>
    <w:rsid w:val="00C4021C"/>
    <w:rsid w:val="00C50109"/>
    <w:rsid w:val="00C8272D"/>
    <w:rsid w:val="00C87FDB"/>
    <w:rsid w:val="00CA0E46"/>
    <w:rsid w:val="00CB1FF4"/>
    <w:rsid w:val="00CB6617"/>
    <w:rsid w:val="00CD06AB"/>
    <w:rsid w:val="00D2076D"/>
    <w:rsid w:val="00D33BB2"/>
    <w:rsid w:val="00D33E1C"/>
    <w:rsid w:val="00D75C70"/>
    <w:rsid w:val="00D806AC"/>
    <w:rsid w:val="00D871C9"/>
    <w:rsid w:val="00DA784C"/>
    <w:rsid w:val="00DB169A"/>
    <w:rsid w:val="00DB4719"/>
    <w:rsid w:val="00DB67F9"/>
    <w:rsid w:val="00DD2A29"/>
    <w:rsid w:val="00DD7654"/>
    <w:rsid w:val="00DF5C8F"/>
    <w:rsid w:val="00E457F3"/>
    <w:rsid w:val="00E4676B"/>
    <w:rsid w:val="00E777DA"/>
    <w:rsid w:val="00ED7397"/>
    <w:rsid w:val="00EE2370"/>
    <w:rsid w:val="00EE754A"/>
    <w:rsid w:val="00EF56C1"/>
    <w:rsid w:val="00F00C56"/>
    <w:rsid w:val="00F20DDF"/>
    <w:rsid w:val="00F32194"/>
    <w:rsid w:val="00F42C03"/>
    <w:rsid w:val="00F5695A"/>
    <w:rsid w:val="00FA6532"/>
    <w:rsid w:val="00FB0B24"/>
    <w:rsid w:val="00FD023A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922D5F"/>
  <w15:docId w15:val="{287D0B1D-8D34-4A28-8113-7FFBF60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3C1C-8E63-47A4-9C7E-012B02DB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10</cp:revision>
  <dcterms:created xsi:type="dcterms:W3CDTF">2016-09-07T19:09:00Z</dcterms:created>
  <dcterms:modified xsi:type="dcterms:W3CDTF">2019-08-21T06:59:00Z</dcterms:modified>
</cp:coreProperties>
</file>