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348" w:rsidRPr="00467DDA" w:rsidRDefault="00467DDA" w:rsidP="00467DDA">
      <w:pPr>
        <w:pStyle w:val="Nadpis2"/>
        <w:jc w:val="center"/>
        <w:rPr>
          <w:sz w:val="24"/>
          <w:szCs w:val="24"/>
        </w:rPr>
      </w:pPr>
      <w:r w:rsidRPr="00467DDA">
        <w:rPr>
          <w:sz w:val="24"/>
          <w:szCs w:val="24"/>
        </w:rPr>
        <w:t>SMLOUVA O DÍLO</w:t>
      </w:r>
    </w:p>
    <w:p w:rsidR="00467DDA" w:rsidRPr="00472A0C" w:rsidRDefault="008A7BD5" w:rsidP="00467DDA">
      <w:pPr>
        <w:spacing w:before="240" w:after="240"/>
        <w:jc w:val="center"/>
      </w:pPr>
      <w:r>
        <w:rPr>
          <w:rFonts w:asciiTheme="minorHAnsi" w:hAnsiTheme="minorHAnsi" w:cstheme="minorHAnsi"/>
          <w:b/>
          <w:color w:val="632423" w:themeColor="accent2" w:themeShade="80"/>
          <w:sz w:val="32"/>
          <w:szCs w:val="32"/>
        </w:rPr>
        <w:t>Mytí fasády budovy Obecního úřadu</w:t>
      </w:r>
    </w:p>
    <w:p w:rsidR="00D1771B" w:rsidRPr="00D1771B" w:rsidRDefault="00D1771B" w:rsidP="00D1771B">
      <w:pPr>
        <w:pStyle w:val="Zkladntext2"/>
        <w:jc w:val="both"/>
        <w:rPr>
          <w:b w:val="0"/>
          <w:bCs w:val="0"/>
          <w:color w:val="auto"/>
          <w:sz w:val="24"/>
          <w:szCs w:val="24"/>
        </w:rPr>
      </w:pPr>
      <w:r w:rsidRPr="00D1771B">
        <w:rPr>
          <w:b w:val="0"/>
          <w:bCs w:val="0"/>
          <w:color w:val="auto"/>
          <w:sz w:val="24"/>
          <w:szCs w:val="24"/>
        </w:rPr>
        <w:t xml:space="preserve">uzavřená v souladu s ustanovením § </w:t>
      </w:r>
      <w:r w:rsidR="00AB53DB">
        <w:rPr>
          <w:b w:val="0"/>
          <w:bCs w:val="0"/>
          <w:color w:val="auto"/>
          <w:sz w:val="24"/>
          <w:szCs w:val="24"/>
        </w:rPr>
        <w:t xml:space="preserve">2586 a následujících zákona č. </w:t>
      </w:r>
      <w:r w:rsidRPr="00D1771B">
        <w:rPr>
          <w:b w:val="0"/>
          <w:bCs w:val="0"/>
          <w:color w:val="auto"/>
          <w:sz w:val="24"/>
          <w:szCs w:val="24"/>
        </w:rPr>
        <w:t>89/2012 Sb., občanský zákoník, v</w:t>
      </w:r>
      <w:r w:rsidR="00F77D2D">
        <w:rPr>
          <w:b w:val="0"/>
          <w:bCs w:val="0"/>
          <w:color w:val="auto"/>
          <w:sz w:val="24"/>
          <w:szCs w:val="24"/>
        </w:rPr>
        <w:t xml:space="preserve"> platném</w:t>
      </w:r>
      <w:r w:rsidRPr="00D1771B">
        <w:rPr>
          <w:b w:val="0"/>
          <w:bCs w:val="0"/>
          <w:color w:val="auto"/>
          <w:sz w:val="24"/>
          <w:szCs w:val="24"/>
        </w:rPr>
        <w:t xml:space="preserve"> znění (dále jen občanský zákoník)</w:t>
      </w:r>
    </w:p>
    <w:p w:rsidR="00D1771B" w:rsidRDefault="00D1771B" w:rsidP="00FD2348">
      <w:pPr>
        <w:pStyle w:val="Nadpis3"/>
        <w:jc w:val="center"/>
      </w:pPr>
    </w:p>
    <w:p w:rsidR="00FD2348" w:rsidRDefault="00FD2348" w:rsidP="00467DDA">
      <w:pPr>
        <w:pStyle w:val="Nadpis1"/>
        <w:spacing w:before="240" w:after="240"/>
        <w:jc w:val="center"/>
      </w:pPr>
      <w:r>
        <w:t>Smluvní strany</w:t>
      </w:r>
    </w:p>
    <w:p w:rsidR="00FD2348" w:rsidRDefault="00FD2348" w:rsidP="00467DDA">
      <w:pPr>
        <w:autoSpaceDE w:val="0"/>
        <w:autoSpaceDN w:val="0"/>
        <w:adjustRightInd w:val="0"/>
        <w:spacing w:before="120"/>
        <w:ind w:left="3544" w:hanging="3544"/>
        <w:rPr>
          <w:b/>
          <w:bCs/>
          <w:caps/>
        </w:rPr>
      </w:pPr>
      <w:r>
        <w:rPr>
          <w:u w:val="single"/>
        </w:rPr>
        <w:t>Objednatel</w:t>
      </w:r>
      <w:r>
        <w:tab/>
      </w:r>
      <w:r w:rsidR="00467DDA" w:rsidRPr="00467DDA">
        <w:rPr>
          <w:b/>
        </w:rPr>
        <w:t>obec Děhylov</w:t>
      </w:r>
    </w:p>
    <w:p w:rsidR="00FD2348" w:rsidRDefault="00FD2348" w:rsidP="00FD2348">
      <w:pPr>
        <w:autoSpaceDE w:val="0"/>
        <w:autoSpaceDN w:val="0"/>
        <w:adjustRightInd w:val="0"/>
        <w:spacing w:before="120"/>
        <w:ind w:left="2880" w:hanging="2160"/>
      </w:pPr>
      <w:r>
        <w:t>Sídlo:</w:t>
      </w:r>
      <w:r>
        <w:tab/>
      </w:r>
      <w:r>
        <w:tab/>
      </w:r>
      <w:r w:rsidR="00467DDA">
        <w:t>Výstavní 179/17, 747 94 Děhylov</w:t>
      </w:r>
    </w:p>
    <w:p w:rsidR="00FD2348" w:rsidRDefault="00FD2348" w:rsidP="00FD2348">
      <w:pPr>
        <w:autoSpaceDE w:val="0"/>
        <w:autoSpaceDN w:val="0"/>
        <w:adjustRightInd w:val="0"/>
        <w:spacing w:before="120"/>
        <w:ind w:left="720"/>
      </w:pPr>
      <w:r>
        <w:t>Zastoupena:</w:t>
      </w:r>
      <w:r>
        <w:tab/>
      </w:r>
      <w:r>
        <w:tab/>
      </w:r>
      <w:r>
        <w:tab/>
      </w:r>
      <w:r w:rsidR="00467DDA">
        <w:t xml:space="preserve">Ing. Miroslavem </w:t>
      </w:r>
      <w:proofErr w:type="spellStart"/>
      <w:r w:rsidR="00467DDA">
        <w:t>Hoňkem</w:t>
      </w:r>
      <w:proofErr w:type="spellEnd"/>
      <w:r w:rsidR="00467DDA">
        <w:t>, starostou</w:t>
      </w:r>
    </w:p>
    <w:p w:rsidR="00FD2348" w:rsidRDefault="00FD2348" w:rsidP="00FD2348">
      <w:pPr>
        <w:autoSpaceDE w:val="0"/>
        <w:autoSpaceDN w:val="0"/>
        <w:adjustRightInd w:val="0"/>
        <w:spacing w:before="120"/>
        <w:ind w:left="720"/>
      </w:pPr>
      <w:r>
        <w:t>Osoby oprávněné k jednání:</w:t>
      </w:r>
      <w:r>
        <w:tab/>
      </w:r>
    </w:p>
    <w:p w:rsidR="00FD2348" w:rsidRDefault="00467DDA" w:rsidP="00FD2348">
      <w:pPr>
        <w:autoSpaceDE w:val="0"/>
        <w:autoSpaceDN w:val="0"/>
        <w:adjustRightInd w:val="0"/>
        <w:spacing w:before="120"/>
        <w:ind w:left="720"/>
      </w:pPr>
      <w:r>
        <w:t>ve věcech smluvních:</w:t>
      </w:r>
      <w:r>
        <w:tab/>
      </w:r>
      <w:r>
        <w:tab/>
        <w:t xml:space="preserve">Ing. Miroslav </w:t>
      </w:r>
      <w:proofErr w:type="spellStart"/>
      <w:r>
        <w:t>Honěk</w:t>
      </w:r>
      <w:proofErr w:type="spellEnd"/>
      <w:r>
        <w:t>, 724 180 362</w:t>
      </w:r>
    </w:p>
    <w:p w:rsidR="00FD2348" w:rsidRDefault="00FD2348" w:rsidP="00FD2348">
      <w:pPr>
        <w:autoSpaceDE w:val="0"/>
        <w:autoSpaceDN w:val="0"/>
        <w:adjustRightInd w:val="0"/>
        <w:spacing w:before="120"/>
        <w:ind w:left="720"/>
      </w:pPr>
      <w:r>
        <w:t>ve věcech technických:</w:t>
      </w:r>
      <w:r>
        <w:tab/>
      </w:r>
      <w:r w:rsidR="00AB53DB">
        <w:t xml:space="preserve">Ing. Miroslav </w:t>
      </w:r>
      <w:proofErr w:type="spellStart"/>
      <w:r w:rsidR="00AB53DB">
        <w:t>Honěk</w:t>
      </w:r>
      <w:proofErr w:type="spellEnd"/>
      <w:r w:rsidR="00AB53DB">
        <w:t>, 724 180</w:t>
      </w:r>
      <w:r w:rsidR="002C752C">
        <w:t> </w:t>
      </w:r>
      <w:r w:rsidR="00AB53DB">
        <w:t>362</w:t>
      </w:r>
    </w:p>
    <w:p w:rsidR="00FD2348" w:rsidRDefault="00FD2348" w:rsidP="00FD2348">
      <w:pPr>
        <w:autoSpaceDE w:val="0"/>
        <w:autoSpaceDN w:val="0"/>
        <w:adjustRightInd w:val="0"/>
        <w:spacing w:before="120"/>
      </w:pPr>
      <w:r>
        <w:tab/>
        <w:t>Bank</w:t>
      </w:r>
      <w:r w:rsidR="00467DDA">
        <w:t>ovní spojení:</w:t>
      </w:r>
      <w:r w:rsidR="00467DDA">
        <w:tab/>
      </w:r>
      <w:r>
        <w:tab/>
      </w:r>
      <w:r w:rsidR="00467DDA">
        <w:t>4010033250/6800</w:t>
      </w:r>
    </w:p>
    <w:p w:rsidR="00FD2348" w:rsidRDefault="00467DDA" w:rsidP="00FD2348">
      <w:pPr>
        <w:autoSpaceDE w:val="0"/>
        <w:autoSpaceDN w:val="0"/>
        <w:adjustRightInd w:val="0"/>
        <w:spacing w:before="120"/>
      </w:pPr>
      <w:r>
        <w:tab/>
        <w:t>IČO:</w:t>
      </w:r>
      <w:r>
        <w:tab/>
      </w:r>
      <w:r>
        <w:tab/>
      </w:r>
      <w:r>
        <w:tab/>
      </w:r>
      <w:r>
        <w:tab/>
        <w:t>00635464</w:t>
      </w:r>
    </w:p>
    <w:p w:rsidR="00FD2348" w:rsidRDefault="00467DDA" w:rsidP="00FD2348">
      <w:pPr>
        <w:autoSpaceDE w:val="0"/>
        <w:autoSpaceDN w:val="0"/>
        <w:adjustRightInd w:val="0"/>
        <w:spacing w:before="120"/>
        <w:ind w:firstLine="720"/>
      </w:pPr>
      <w:r>
        <w:t>DIČ:</w:t>
      </w:r>
    </w:p>
    <w:p w:rsidR="00FD2348" w:rsidRDefault="00FD2348" w:rsidP="00FD2348">
      <w:pPr>
        <w:autoSpaceDE w:val="0"/>
        <w:autoSpaceDN w:val="0"/>
        <w:adjustRightInd w:val="0"/>
        <w:spacing w:before="120"/>
      </w:pPr>
      <w:r>
        <w:t xml:space="preserve"> (dále jen objednatel)</w:t>
      </w:r>
    </w:p>
    <w:p w:rsidR="00AE725F" w:rsidRPr="00FD44FD" w:rsidRDefault="00AE725F" w:rsidP="00AE725F">
      <w:pPr>
        <w:autoSpaceDE w:val="0"/>
        <w:autoSpaceDN w:val="0"/>
        <w:adjustRightInd w:val="0"/>
        <w:spacing w:before="120"/>
        <w:jc w:val="center"/>
      </w:pPr>
      <w:r w:rsidRPr="00FD44FD">
        <w:t>a</w:t>
      </w:r>
    </w:p>
    <w:p w:rsidR="00AE725F" w:rsidRPr="00FD44FD" w:rsidRDefault="00AE725F" w:rsidP="00AE725F">
      <w:pPr>
        <w:autoSpaceDE w:val="0"/>
        <w:autoSpaceDN w:val="0"/>
        <w:adjustRightInd w:val="0"/>
        <w:spacing w:before="120"/>
      </w:pPr>
      <w:r w:rsidRPr="00FD44FD">
        <w:rPr>
          <w:u w:val="single"/>
        </w:rPr>
        <w:t>Zhotovitel</w:t>
      </w:r>
    </w:p>
    <w:p w:rsidR="00AE725F" w:rsidRPr="00FD44FD" w:rsidRDefault="00AE725F" w:rsidP="00AE725F">
      <w:pPr>
        <w:autoSpaceDE w:val="0"/>
        <w:autoSpaceDN w:val="0"/>
        <w:adjustRightInd w:val="0"/>
        <w:spacing w:before="120"/>
        <w:ind w:firstLine="720"/>
        <w:rPr>
          <w:b/>
          <w:bCs/>
        </w:rPr>
      </w:pPr>
      <w:r w:rsidRPr="00FD44FD">
        <w:t>Obchodní firma:</w:t>
      </w:r>
      <w:r w:rsidRPr="00FD44FD">
        <w:tab/>
      </w:r>
      <w:r w:rsidRPr="00FD44FD">
        <w:tab/>
      </w:r>
      <w:r w:rsidRPr="00FD44FD">
        <w:tab/>
      </w:r>
    </w:p>
    <w:p w:rsidR="00AE725F" w:rsidRPr="00FD44FD" w:rsidRDefault="00AE725F" w:rsidP="00AE725F">
      <w:pPr>
        <w:autoSpaceDE w:val="0"/>
        <w:autoSpaceDN w:val="0"/>
        <w:adjustRightInd w:val="0"/>
        <w:spacing w:before="120"/>
        <w:ind w:left="720"/>
      </w:pPr>
      <w:r w:rsidRPr="00FD44FD">
        <w:t xml:space="preserve">Sídlo: </w:t>
      </w:r>
      <w:r w:rsidRPr="00FD44FD">
        <w:tab/>
      </w:r>
      <w:r w:rsidRPr="00FD44FD">
        <w:tab/>
      </w:r>
      <w:r w:rsidRPr="00FD44FD">
        <w:tab/>
      </w:r>
      <w:r w:rsidRPr="00FD44FD">
        <w:tab/>
      </w:r>
      <w:r w:rsidRPr="00FD44FD">
        <w:tab/>
        <w:t xml:space="preserve"> </w:t>
      </w:r>
    </w:p>
    <w:p w:rsidR="00AE725F" w:rsidRPr="00FD44FD" w:rsidRDefault="00AE725F" w:rsidP="00AE725F">
      <w:pPr>
        <w:autoSpaceDE w:val="0"/>
        <w:autoSpaceDN w:val="0"/>
        <w:adjustRightInd w:val="0"/>
        <w:spacing w:before="120"/>
        <w:ind w:left="720"/>
      </w:pPr>
      <w:r w:rsidRPr="00FD44FD">
        <w:t xml:space="preserve">zapsaná v obchodním rejstříku u Krajského soudu </w:t>
      </w:r>
      <w:r w:rsidR="00235F68">
        <w:t>….</w:t>
      </w:r>
    </w:p>
    <w:p w:rsidR="00AE725F" w:rsidRPr="00FD44FD" w:rsidRDefault="00AE725F" w:rsidP="00AE725F">
      <w:pPr>
        <w:autoSpaceDE w:val="0"/>
        <w:autoSpaceDN w:val="0"/>
        <w:adjustRightInd w:val="0"/>
        <w:spacing w:before="120"/>
      </w:pPr>
      <w:r w:rsidRPr="00FD44FD">
        <w:t xml:space="preserve"> </w:t>
      </w:r>
      <w:r w:rsidRPr="00FD44FD">
        <w:tab/>
        <w:t>Statutární zástupce:</w:t>
      </w:r>
      <w:r w:rsidRPr="00FD44FD">
        <w:tab/>
      </w:r>
      <w:r w:rsidRPr="00FD44FD">
        <w:tab/>
      </w:r>
      <w:r w:rsidRPr="00FD44FD">
        <w:tab/>
      </w:r>
    </w:p>
    <w:p w:rsidR="00AE725F" w:rsidRPr="00FD44FD" w:rsidRDefault="00AE725F" w:rsidP="00AE725F">
      <w:pPr>
        <w:autoSpaceDE w:val="0"/>
        <w:autoSpaceDN w:val="0"/>
        <w:adjustRightInd w:val="0"/>
        <w:spacing w:before="120"/>
      </w:pPr>
      <w:r w:rsidRPr="00FD44FD">
        <w:tab/>
        <w:t xml:space="preserve">Bankovní spojení </w:t>
      </w:r>
      <w:r w:rsidRPr="00FD44FD">
        <w:tab/>
      </w:r>
      <w:r w:rsidRPr="00FD44FD">
        <w:tab/>
      </w:r>
      <w:r w:rsidRPr="00FD44FD">
        <w:tab/>
      </w:r>
    </w:p>
    <w:p w:rsidR="00AE725F" w:rsidRPr="00FD44FD" w:rsidRDefault="00AE725F" w:rsidP="00AE725F">
      <w:pPr>
        <w:autoSpaceDE w:val="0"/>
        <w:autoSpaceDN w:val="0"/>
        <w:adjustRightInd w:val="0"/>
        <w:spacing w:before="120"/>
      </w:pPr>
      <w:r w:rsidRPr="00FD44FD">
        <w:t xml:space="preserve"> </w:t>
      </w:r>
      <w:r w:rsidRPr="00FD44FD">
        <w:tab/>
        <w:t>IČO:</w:t>
      </w:r>
      <w:r w:rsidRPr="00FD44FD">
        <w:tab/>
      </w:r>
      <w:r w:rsidRPr="00FD44FD">
        <w:tab/>
      </w:r>
      <w:r w:rsidRPr="00FD44FD">
        <w:tab/>
      </w:r>
      <w:r w:rsidRPr="00FD44FD">
        <w:tab/>
      </w:r>
      <w:r w:rsidRPr="00FD44FD">
        <w:tab/>
      </w:r>
    </w:p>
    <w:p w:rsidR="00AE725F" w:rsidRPr="00FD44FD" w:rsidRDefault="00AE725F" w:rsidP="00AE725F">
      <w:pPr>
        <w:autoSpaceDE w:val="0"/>
        <w:autoSpaceDN w:val="0"/>
        <w:adjustRightInd w:val="0"/>
        <w:spacing w:before="120"/>
        <w:ind w:firstLine="720"/>
      </w:pPr>
      <w:r w:rsidRPr="00FD44FD">
        <w:t>DIČ:</w:t>
      </w:r>
      <w:r w:rsidRPr="00FD44FD">
        <w:tab/>
      </w:r>
      <w:r w:rsidRPr="00FD44FD">
        <w:tab/>
      </w:r>
      <w:r w:rsidRPr="00FD44FD">
        <w:tab/>
      </w:r>
      <w:r w:rsidRPr="00FD44FD">
        <w:tab/>
      </w:r>
      <w:r w:rsidRPr="00FD44FD">
        <w:tab/>
      </w:r>
    </w:p>
    <w:p w:rsidR="00AE725F" w:rsidRPr="00FD44FD" w:rsidRDefault="00AE725F" w:rsidP="00AE725F">
      <w:pPr>
        <w:autoSpaceDE w:val="0"/>
        <w:autoSpaceDN w:val="0"/>
        <w:adjustRightInd w:val="0"/>
        <w:spacing w:before="120"/>
      </w:pPr>
      <w:r w:rsidRPr="00FD44FD">
        <w:t xml:space="preserve"> (dále jen zhotovitel)</w:t>
      </w:r>
    </w:p>
    <w:p w:rsidR="00467DDA" w:rsidRDefault="00467DDA" w:rsidP="00AE725F">
      <w:pPr>
        <w:autoSpaceDE w:val="0"/>
        <w:autoSpaceDN w:val="0"/>
        <w:adjustRightInd w:val="0"/>
        <w:spacing w:before="120"/>
        <w:jc w:val="both"/>
      </w:pPr>
    </w:p>
    <w:p w:rsidR="008D781F" w:rsidRDefault="00D1771B" w:rsidP="00AE725F">
      <w:pPr>
        <w:autoSpaceDE w:val="0"/>
        <w:autoSpaceDN w:val="0"/>
        <w:adjustRightInd w:val="0"/>
        <w:spacing w:before="120"/>
        <w:jc w:val="both"/>
      </w:pPr>
      <w:r>
        <w:t xml:space="preserve">Smluvní strany prohlašují, že výše uvedené údaje jsou v souladu s platnými zápisy v obchodním rejstříku (§ </w:t>
      </w:r>
      <w:smartTag w:uri="urn:schemas-microsoft-com:office:smarttags" w:element="metricconverter">
        <w:smartTagPr>
          <w:attr w:name="ProductID" w:val="25 a"/>
        </w:smartTagPr>
        <w:r>
          <w:t>25 a</w:t>
        </w:r>
      </w:smartTag>
      <w:r>
        <w:t xml:space="preserve"> násl. zákona č. 304/2013 Sb., </w:t>
      </w:r>
      <w:r w:rsidRPr="00FB4987">
        <w:t>o veřejných rejstřících právnických a fyzických osob</w:t>
      </w:r>
      <w:r>
        <w:t xml:space="preserve">), resp. v živnostenském rejstříku [§ 60 zákona č. 455/1991 Sb., </w:t>
      </w:r>
      <w:r w:rsidRPr="00FB4987">
        <w:t>o živnostenském podnikání (živnostenský zákon)</w:t>
      </w:r>
      <w:r>
        <w:t>],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rsidR="00FD2348" w:rsidRPr="00602069" w:rsidRDefault="008D781F" w:rsidP="00FD2348">
      <w:pPr>
        <w:pStyle w:val="Nadpis1"/>
        <w:jc w:val="center"/>
      </w:pPr>
      <w:r>
        <w:br w:type="page"/>
      </w:r>
      <w:r w:rsidR="00FD2348" w:rsidRPr="00602069">
        <w:lastRenderedPageBreak/>
        <w:t>Čl. 1 – Předmět smlouvy</w:t>
      </w:r>
    </w:p>
    <w:p w:rsidR="00425821" w:rsidRDefault="00425821" w:rsidP="00425821">
      <w:pPr>
        <w:autoSpaceDE w:val="0"/>
        <w:autoSpaceDN w:val="0"/>
        <w:adjustRightInd w:val="0"/>
        <w:spacing w:before="120"/>
        <w:jc w:val="both"/>
      </w:pPr>
      <w:r w:rsidRPr="00602069">
        <w:rPr>
          <w:b/>
          <w:bCs/>
        </w:rPr>
        <w:t>1.1</w:t>
      </w:r>
      <w:r w:rsidRPr="00602069">
        <w:t xml:space="preserve"> Předmětem smlouvy je závazek zhotovitele k</w:t>
      </w:r>
      <w:r w:rsidR="003F4548">
        <w:t> poskytnutí služby</w:t>
      </w:r>
      <w:r w:rsidRPr="00602069">
        <w:t xml:space="preserve"> </w:t>
      </w:r>
      <w:r w:rsidRPr="00472A0C">
        <w:t>„</w:t>
      </w:r>
      <w:r w:rsidR="003F4548" w:rsidRPr="003F4548">
        <w:t>Mytí fasády budovy Obecního úřadu</w:t>
      </w:r>
      <w:r w:rsidRPr="00472A0C">
        <w:t>“</w:t>
      </w:r>
      <w:r w:rsidR="00472A0C">
        <w:t xml:space="preserve">, </w:t>
      </w:r>
      <w:r w:rsidRPr="00602069">
        <w:t xml:space="preserve">(dále jen </w:t>
      </w:r>
      <w:r w:rsidR="003F4548">
        <w:t>služba</w:t>
      </w:r>
      <w:r w:rsidRPr="00602069">
        <w:t xml:space="preserve">) a závazek objednatele </w:t>
      </w:r>
      <w:r w:rsidR="003F4548">
        <w:t>službu</w:t>
      </w:r>
      <w:r w:rsidRPr="00602069">
        <w:t xml:space="preserve"> od zhotovitele převzít a zaplatit za </w:t>
      </w:r>
      <w:r w:rsidR="003F4548">
        <w:t>ni</w:t>
      </w:r>
      <w:r w:rsidRPr="00602069">
        <w:t xml:space="preserve"> dohodnutou cenu, to vše za podmínek dále uvedených v této smlouvě.</w:t>
      </w:r>
      <w:r>
        <w:t xml:space="preserve"> Závazek zhotovitele </w:t>
      </w:r>
      <w:r w:rsidR="003F4548">
        <w:t>poskytnout službu</w:t>
      </w:r>
      <w:r>
        <w:t xml:space="preserve"> zahrnuje:</w:t>
      </w:r>
    </w:p>
    <w:p w:rsidR="00425821" w:rsidRPr="00472A0C" w:rsidRDefault="00425821" w:rsidP="00425821">
      <w:pPr>
        <w:pStyle w:val="Zhlav"/>
        <w:tabs>
          <w:tab w:val="clear" w:pos="4536"/>
          <w:tab w:val="clear" w:pos="9072"/>
        </w:tabs>
        <w:autoSpaceDE w:val="0"/>
        <w:autoSpaceDN w:val="0"/>
        <w:adjustRightInd w:val="0"/>
        <w:spacing w:before="120"/>
        <w:jc w:val="both"/>
      </w:pPr>
      <w:r w:rsidRPr="00472A0C">
        <w:t xml:space="preserve">1.1.1 – </w:t>
      </w:r>
      <w:r w:rsidR="003F4548" w:rsidRPr="003F4548">
        <w:t>Čištění organických a atmosférických nečistot</w:t>
      </w:r>
      <w:r w:rsidR="003F4548">
        <w:t>.</w:t>
      </w:r>
    </w:p>
    <w:p w:rsidR="00425821" w:rsidRDefault="00425821" w:rsidP="00425821">
      <w:pPr>
        <w:pStyle w:val="Zhlav"/>
        <w:tabs>
          <w:tab w:val="clear" w:pos="4536"/>
          <w:tab w:val="clear" w:pos="9072"/>
        </w:tabs>
        <w:autoSpaceDE w:val="0"/>
        <w:autoSpaceDN w:val="0"/>
        <w:adjustRightInd w:val="0"/>
        <w:spacing w:before="120"/>
        <w:jc w:val="both"/>
      </w:pPr>
      <w:r w:rsidRPr="00472A0C">
        <w:t xml:space="preserve">1.1.2 – </w:t>
      </w:r>
      <w:r w:rsidR="003F4548" w:rsidRPr="003F4548">
        <w:t>Likvidace a prevence proti řasám, mechům a plísni</w:t>
      </w:r>
      <w:r w:rsidR="00AC2F4A" w:rsidRPr="00472A0C">
        <w:t>.</w:t>
      </w:r>
    </w:p>
    <w:p w:rsidR="003F4548" w:rsidRPr="00472A0C" w:rsidRDefault="003F4548" w:rsidP="00425821">
      <w:pPr>
        <w:pStyle w:val="Zhlav"/>
        <w:tabs>
          <w:tab w:val="clear" w:pos="4536"/>
          <w:tab w:val="clear" w:pos="9072"/>
        </w:tabs>
        <w:autoSpaceDE w:val="0"/>
        <w:autoSpaceDN w:val="0"/>
        <w:adjustRightInd w:val="0"/>
        <w:spacing w:before="120"/>
        <w:jc w:val="both"/>
      </w:pPr>
      <w:r>
        <w:t xml:space="preserve">1.1.3. </w:t>
      </w:r>
      <w:r w:rsidRPr="00472A0C">
        <w:t>–</w:t>
      </w:r>
      <w:r>
        <w:t xml:space="preserve"> </w:t>
      </w:r>
      <w:r w:rsidRPr="003F4548">
        <w:t>Hydrofobizační impregnace</w:t>
      </w:r>
    </w:p>
    <w:p w:rsidR="00096026" w:rsidRDefault="00096026" w:rsidP="00096026"/>
    <w:p w:rsidR="00096026" w:rsidRPr="00096026" w:rsidRDefault="00096026" w:rsidP="00096026"/>
    <w:p w:rsidR="00AE725F" w:rsidRPr="00FD44FD" w:rsidRDefault="00AE725F" w:rsidP="00AE725F">
      <w:pPr>
        <w:pStyle w:val="Nadpis1"/>
        <w:jc w:val="center"/>
      </w:pPr>
      <w:r w:rsidRPr="00FD44FD">
        <w:t>Čl. 2 – Výchozí podklady</w:t>
      </w:r>
    </w:p>
    <w:p w:rsidR="00FD2348" w:rsidRPr="00602069" w:rsidRDefault="00FD2348" w:rsidP="00FD2348">
      <w:pPr>
        <w:pStyle w:val="Zkladntext"/>
      </w:pPr>
      <w:r w:rsidRPr="00602069">
        <w:rPr>
          <w:b/>
          <w:bCs/>
        </w:rPr>
        <w:t>2.1</w:t>
      </w:r>
      <w:r w:rsidRPr="00602069">
        <w:t xml:space="preserve"> Výchozí podklady jsou: </w:t>
      </w:r>
    </w:p>
    <w:p w:rsidR="00FD2348" w:rsidRPr="00AD71FA" w:rsidRDefault="00AD71FA" w:rsidP="00FD2348">
      <w:pPr>
        <w:pStyle w:val="Zkladntext"/>
        <w:numPr>
          <w:ilvl w:val="0"/>
          <w:numId w:val="27"/>
        </w:numPr>
      </w:pPr>
      <w:r>
        <w:t xml:space="preserve">Stavební úpravy Obecního úřadu Děhylov vyvolané závěry energetického </w:t>
      </w:r>
      <w:proofErr w:type="gramStart"/>
      <w:r>
        <w:t>auditu - Pohledy</w:t>
      </w:r>
      <w:proofErr w:type="gramEnd"/>
    </w:p>
    <w:p w:rsidR="00FD2348" w:rsidRPr="00AD71FA" w:rsidRDefault="00FD2348" w:rsidP="00FD2348">
      <w:pPr>
        <w:pStyle w:val="Zkladntext"/>
      </w:pPr>
      <w:r w:rsidRPr="00AD71FA">
        <w:rPr>
          <w:b/>
          <w:bCs/>
        </w:rPr>
        <w:t xml:space="preserve">2.2 </w:t>
      </w:r>
      <w:r w:rsidRPr="00AD71FA">
        <w:t>Objednatel se zavazuje předat zhotoviteli výchozí podklady při podpisu této smlouvy, pokud se obě strany nedohodnou jinak. O předání výchozích podkladů zhotoviteli bude sepsán písemný záznam obsahující informaci o jejich stavu a rozsahu a informaci, že tyto podklady předává objednatel zhotoviteli za účelem splnění předmětu této smlouvy.</w:t>
      </w:r>
    </w:p>
    <w:p w:rsidR="00AE725F" w:rsidRPr="00FD44FD" w:rsidRDefault="00AE725F" w:rsidP="00AE725F">
      <w:pPr>
        <w:pStyle w:val="Zkladntext"/>
      </w:pPr>
    </w:p>
    <w:p w:rsidR="00AE725F" w:rsidRPr="00FD44FD" w:rsidRDefault="00AE725F" w:rsidP="00AE725F">
      <w:pPr>
        <w:pStyle w:val="Nadpis1"/>
        <w:jc w:val="center"/>
      </w:pPr>
      <w:r w:rsidRPr="00FD44FD">
        <w:t xml:space="preserve">Čl. 3 – </w:t>
      </w:r>
      <w:r w:rsidR="00D1771B">
        <w:t>Doba</w:t>
      </w:r>
      <w:r w:rsidRPr="00FD44FD">
        <w:t xml:space="preserve"> a místo plnění</w:t>
      </w:r>
    </w:p>
    <w:p w:rsidR="00425821" w:rsidRDefault="00425821" w:rsidP="00425821">
      <w:pPr>
        <w:pStyle w:val="Zkladntext"/>
      </w:pPr>
      <w:r>
        <w:rPr>
          <w:b/>
          <w:bCs/>
        </w:rPr>
        <w:t>3.1</w:t>
      </w:r>
      <w:r>
        <w:t xml:space="preserve"> Zhotovitel se zavazuje dokončit dílo v rozsahu stanoveném v čl. 1 a za splnění podmínek stanovených v čl. 1.2. a čl.2 této smlouvy a předat předmět díla objednateli ve lhůtě</w:t>
      </w:r>
      <w:r w:rsidR="00AD71FA">
        <w:t xml:space="preserve"> do 31.10.2019.</w:t>
      </w:r>
    </w:p>
    <w:p w:rsidR="00425821" w:rsidRDefault="00425821" w:rsidP="00425821">
      <w:r>
        <w:t xml:space="preserve">Objednatel se zavazuje v těchto lhůtách dokončený předmět díla převzít </w:t>
      </w:r>
      <w:r w:rsidRPr="00F87A1C">
        <w:t>a zaplatit zhotoviteli dohodnutou cenu dle čl. 4</w:t>
      </w:r>
      <w:r>
        <w:t>.</w:t>
      </w:r>
    </w:p>
    <w:p w:rsidR="00FD2348" w:rsidRPr="00602069" w:rsidRDefault="00FD2348" w:rsidP="00FD2348">
      <w:pPr>
        <w:pStyle w:val="Zkladntext"/>
      </w:pPr>
      <w:r w:rsidRPr="00602069">
        <w:rPr>
          <w:b/>
          <w:bCs/>
        </w:rPr>
        <w:t>3.2</w:t>
      </w:r>
      <w:r w:rsidRPr="00602069">
        <w:t xml:space="preserve"> Závazek zhotovitele provést dílo je splněn jeho osobním předáním objednateli v jeho sídle. O předání a převzetí díla bude mezi objednatelem a zhotovitelem sepsán písemný protokol. Do doby úplného zaplacení zůstává dílo majetkem zhotovitele. Okamžikem zaplacení předmětného díla nabývá objednatel vlastnictví k tomuto dílu.</w:t>
      </w:r>
    </w:p>
    <w:p w:rsidR="00FD2348" w:rsidRDefault="00FD2348" w:rsidP="00FD2348">
      <w:pPr>
        <w:pStyle w:val="Zkladntext"/>
      </w:pPr>
      <w:r w:rsidRPr="00602069">
        <w:rPr>
          <w:b/>
          <w:bCs/>
        </w:rPr>
        <w:t>3.3</w:t>
      </w:r>
      <w:r w:rsidRPr="00602069">
        <w:t xml:space="preserve"> Mezi objednatelem a zhotovitelem bylo dohodnuto, že v případě, kdy objednatel neposkytne zhotoviteli potřebnou součinnost, specifikovanou v čl. 8 této smlouvy, termíny dokončení jednotlivých částí díla stanovené v čl. 3.1 se prodlužují o dobu, po kterou byl objednatel v prodlení s poskytnutím své součinnosti.</w:t>
      </w:r>
    </w:p>
    <w:p w:rsidR="00AC2F4A" w:rsidRDefault="00AC2F4A" w:rsidP="00FD2348">
      <w:pPr>
        <w:pStyle w:val="Zkladntext"/>
      </w:pPr>
    </w:p>
    <w:p w:rsidR="00F87A1C" w:rsidRPr="00602069" w:rsidRDefault="00F87A1C" w:rsidP="00FD2348">
      <w:pPr>
        <w:pStyle w:val="Zkladntext"/>
      </w:pPr>
    </w:p>
    <w:p w:rsidR="00AE725F" w:rsidRPr="00FD44FD" w:rsidRDefault="00AE725F" w:rsidP="00AE725F">
      <w:pPr>
        <w:pStyle w:val="Nadpis1"/>
        <w:jc w:val="center"/>
      </w:pPr>
      <w:r w:rsidRPr="00FD44FD">
        <w:t>Čl. 4 – Cena díla</w:t>
      </w:r>
    </w:p>
    <w:p w:rsidR="00FD2348" w:rsidRPr="00C44A71" w:rsidRDefault="00FD2348" w:rsidP="00FD2348">
      <w:pPr>
        <w:pStyle w:val="Zkladntext"/>
      </w:pPr>
      <w:r w:rsidRPr="00C44A71">
        <w:rPr>
          <w:b/>
          <w:bCs/>
        </w:rPr>
        <w:t>4.1</w:t>
      </w:r>
      <w:r w:rsidRPr="00C44A71">
        <w:t xml:space="preserve"> Cena díla dle čl. 1 této smlouvy byla dohodnuta jejími účastníky jako smluvní ve výši:</w:t>
      </w:r>
    </w:p>
    <w:p w:rsidR="00425821" w:rsidRDefault="00425821" w:rsidP="00425821">
      <w:pPr>
        <w:pStyle w:val="Zkladntext"/>
      </w:pPr>
      <w:r>
        <w:tab/>
      </w:r>
      <w:r>
        <w:tab/>
      </w:r>
      <w:r>
        <w:tab/>
      </w:r>
      <w:r>
        <w:tab/>
      </w:r>
      <w:r>
        <w:tab/>
      </w:r>
      <w:r w:rsidR="00C96B5B">
        <w:tab/>
      </w:r>
      <w:r w:rsidR="00C96B5B">
        <w:tab/>
      </w:r>
      <w:r w:rsidR="004166B4">
        <w:t>z</w:t>
      </w:r>
      <w:r>
        <w:t>áklad</w:t>
      </w:r>
      <w:r w:rsidR="00C96B5B">
        <w:tab/>
      </w:r>
      <w:r>
        <w:tab/>
        <w:t>DPH 21%</w:t>
      </w:r>
      <w:r>
        <w:tab/>
        <w:t>celkem</w:t>
      </w:r>
    </w:p>
    <w:p w:rsidR="00425821" w:rsidRPr="00C96B5B" w:rsidRDefault="00425821" w:rsidP="00425821">
      <w:pPr>
        <w:pStyle w:val="Zhlav"/>
        <w:tabs>
          <w:tab w:val="clear" w:pos="4536"/>
          <w:tab w:val="clear" w:pos="9072"/>
        </w:tabs>
        <w:autoSpaceDE w:val="0"/>
        <w:autoSpaceDN w:val="0"/>
        <w:adjustRightInd w:val="0"/>
        <w:spacing w:before="120" w:line="360" w:lineRule="auto"/>
        <w:rPr>
          <w:b/>
          <w:bCs/>
        </w:rPr>
      </w:pPr>
      <w:bookmarkStart w:id="0" w:name="_GoBack"/>
      <w:bookmarkEnd w:id="0"/>
      <w:r w:rsidRPr="00C96B5B">
        <w:rPr>
          <w:b/>
          <w:bCs/>
        </w:rPr>
        <w:t>Celkem</w:t>
      </w:r>
      <w:r w:rsidRPr="00C96B5B">
        <w:rPr>
          <w:b/>
          <w:bCs/>
        </w:rPr>
        <w:tab/>
      </w:r>
      <w:r w:rsidRPr="00C96B5B">
        <w:rPr>
          <w:b/>
          <w:bCs/>
        </w:rPr>
        <w:tab/>
      </w:r>
      <w:r w:rsidRPr="00C96B5B">
        <w:rPr>
          <w:b/>
          <w:bCs/>
        </w:rPr>
        <w:tab/>
      </w:r>
      <w:r w:rsidRPr="00C96B5B">
        <w:rPr>
          <w:b/>
          <w:bCs/>
        </w:rPr>
        <w:tab/>
      </w:r>
      <w:r w:rsidR="00C96B5B" w:rsidRPr="00C96B5B">
        <w:rPr>
          <w:b/>
          <w:bCs/>
        </w:rPr>
        <w:tab/>
      </w:r>
      <w:r w:rsidR="00C96B5B" w:rsidRPr="00C96B5B">
        <w:rPr>
          <w:b/>
          <w:bCs/>
        </w:rPr>
        <w:tab/>
      </w:r>
      <w:r w:rsidR="00C96B5B" w:rsidRPr="00C96B5B">
        <w:rPr>
          <w:b/>
          <w:bCs/>
        </w:rPr>
        <w:tab/>
      </w:r>
      <w:r w:rsidR="00EB4C67" w:rsidRPr="00C96B5B">
        <w:rPr>
          <w:b/>
          <w:bCs/>
        </w:rPr>
        <w:tab/>
      </w:r>
      <w:r w:rsidR="00C96B5B" w:rsidRPr="00C96B5B">
        <w:rPr>
          <w:b/>
          <w:bCs/>
        </w:rPr>
        <w:tab/>
      </w:r>
      <w:r w:rsidR="00EB4C67" w:rsidRPr="00C96B5B">
        <w:rPr>
          <w:b/>
          <w:bCs/>
        </w:rPr>
        <w:tab/>
      </w:r>
      <w:r w:rsidR="00C96B5B" w:rsidRPr="00C96B5B">
        <w:rPr>
          <w:b/>
          <w:bCs/>
        </w:rPr>
        <w:tab/>
      </w:r>
    </w:p>
    <w:p w:rsidR="00FD2348" w:rsidRPr="00602069" w:rsidRDefault="00FD2348" w:rsidP="00FD2348">
      <w:pPr>
        <w:pStyle w:val="Zkladntext"/>
        <w:rPr>
          <w:rFonts w:eastAsia="MS Mincho"/>
        </w:rPr>
      </w:pPr>
      <w:r w:rsidRPr="00602069">
        <w:rPr>
          <w:rFonts w:eastAsia="MS Mincho"/>
          <w:b/>
          <w:bCs/>
        </w:rPr>
        <w:t>4.2</w:t>
      </w:r>
      <w:r w:rsidRPr="00602069">
        <w:rPr>
          <w:rFonts w:eastAsia="MS Mincho"/>
        </w:rPr>
        <w:t xml:space="preserve"> V případě změny sazby DPH dle předpisů a daňových zákonů platných v době plnění bude celková cena upravena o rozdíl změny sazby DPH uvedený v čl. 4.1.</w:t>
      </w:r>
    </w:p>
    <w:p w:rsidR="00AE725F" w:rsidRPr="00FD44FD" w:rsidRDefault="00AE725F" w:rsidP="00AE725F">
      <w:pPr>
        <w:pStyle w:val="Zkladntext"/>
        <w:rPr>
          <w:rFonts w:eastAsia="MS Mincho"/>
        </w:rPr>
      </w:pPr>
    </w:p>
    <w:p w:rsidR="00AE725F" w:rsidRPr="00FD44FD" w:rsidRDefault="00AE725F" w:rsidP="00AE725F">
      <w:pPr>
        <w:pStyle w:val="Nadpis1"/>
        <w:jc w:val="center"/>
      </w:pPr>
      <w:r w:rsidRPr="00FD44FD">
        <w:t>Čl. 5 – Fakturace, platební podmínky</w:t>
      </w:r>
    </w:p>
    <w:p w:rsidR="00FD2348" w:rsidRPr="00602069" w:rsidRDefault="00FD2348" w:rsidP="00FD2348">
      <w:pPr>
        <w:pStyle w:val="Zkladntext"/>
      </w:pPr>
      <w:r w:rsidRPr="00602069">
        <w:rPr>
          <w:b/>
          <w:bCs/>
        </w:rPr>
        <w:t>5.1</w:t>
      </w:r>
      <w:r w:rsidRPr="00602069">
        <w:t xml:space="preserve"> Podkladem pro úhradu ceny dodaného díla bude faktura-daňový doklad (dále jen faktura), která bude mít náležitosti daňového dokladu dle zákona č. 235/2004 Sb., o daních z přidané hodnoty, v</w:t>
      </w:r>
      <w:r w:rsidR="007C718F">
        <w:t xml:space="preserve"> platném</w:t>
      </w:r>
      <w:r w:rsidRPr="00602069">
        <w:t xml:space="preserve"> znění.</w:t>
      </w:r>
    </w:p>
    <w:p w:rsidR="00FD2348" w:rsidRPr="00072019" w:rsidRDefault="00FD2348" w:rsidP="00FD2348">
      <w:pPr>
        <w:pStyle w:val="Zkladntext"/>
      </w:pPr>
      <w:r w:rsidRPr="00072019">
        <w:rPr>
          <w:b/>
        </w:rPr>
        <w:t>5.2</w:t>
      </w:r>
      <w:r w:rsidRPr="00072019">
        <w:t xml:space="preserve"> Smluvní strany se dohodly na fakturaci za </w:t>
      </w:r>
      <w:r w:rsidR="00B77409">
        <w:t xml:space="preserve">celkové </w:t>
      </w:r>
      <w:r w:rsidRPr="00072019">
        <w:t xml:space="preserve">plnění po dokončení a předání </w:t>
      </w:r>
      <w:r w:rsidR="00B77409">
        <w:t xml:space="preserve">celého </w:t>
      </w:r>
      <w:r w:rsidRPr="00072019">
        <w:t xml:space="preserve">díla. Zdanitelné plnění nastane v souladu s § 21, odst.7 zákona č. 235/2004 Sb. v platném znění dnem předání a převzetí </w:t>
      </w:r>
      <w:r w:rsidR="006D25E2">
        <w:t xml:space="preserve">celkového </w:t>
      </w:r>
      <w:r w:rsidRPr="00072019">
        <w:t>plnění dle bodu 1.1, který bude uveden na předávacím protokolu. Zhotovitel vystaví fakturu na základě tohoto protokolu.</w:t>
      </w:r>
    </w:p>
    <w:p w:rsidR="00FD2348" w:rsidRPr="00602069" w:rsidRDefault="00FD2348" w:rsidP="00FD2348">
      <w:pPr>
        <w:pStyle w:val="Zkladntext"/>
      </w:pPr>
      <w:r w:rsidRPr="00602069">
        <w:rPr>
          <w:b/>
          <w:bCs/>
        </w:rPr>
        <w:t>5.3</w:t>
      </w:r>
      <w:r w:rsidRPr="00602069">
        <w:t xml:space="preserve"> Lhůta splatnosti faktury je </w:t>
      </w:r>
      <w:r w:rsidR="00B77409">
        <w:t>30</w:t>
      </w:r>
      <w:r w:rsidRPr="00602069">
        <w:t xml:space="preserve"> dnů od jejího </w:t>
      </w:r>
      <w:r w:rsidR="008235FC">
        <w:t>doruč</w:t>
      </w:r>
      <w:r>
        <w:t>ení</w:t>
      </w:r>
      <w:r w:rsidR="008235FC">
        <w:t xml:space="preserve"> objednateli</w:t>
      </w:r>
      <w:r w:rsidRPr="00602069">
        <w:t>.</w:t>
      </w:r>
      <w:r>
        <w:t xml:space="preserve"> </w:t>
      </w:r>
      <w:r w:rsidRPr="00602069">
        <w:t xml:space="preserve">V pochybnostech se má za to, že faktura byla doručena objednateli třetí den po jejím </w:t>
      </w:r>
      <w:r>
        <w:t xml:space="preserve">vystavení a </w:t>
      </w:r>
      <w:r w:rsidRPr="00602069">
        <w:t>odeslání zhotovitelem na adresu objednatele uvedenou v této smlouvě.</w:t>
      </w:r>
    </w:p>
    <w:p w:rsidR="00FD2348" w:rsidRPr="00602069" w:rsidRDefault="00FD2348" w:rsidP="00FD2348">
      <w:pPr>
        <w:pStyle w:val="Zkladntext"/>
      </w:pPr>
      <w:r w:rsidRPr="00602069">
        <w:rPr>
          <w:b/>
          <w:bCs/>
        </w:rPr>
        <w:t>5.4</w:t>
      </w:r>
      <w:r w:rsidRPr="00602069">
        <w:t xml:space="preserve"> V případě, že zhotovitel bude nucen přerušit práce na díle v důsledku změny požadavků objednatele nebo změny podkladů, majících vliv na plnění předmětu díla, má právo vyúčtovat objednateli práce provedené ke dni, kdy se dozvěděl o skutečnosti odůvodňující přerušení prací na díle a objednatel se zavazuje tyto práce převzít na základě písemného protokolu a po jejich převzetí je zhotoviteli zaplatit způsobem a ve lhůtě stanovené v čl.5 této smlouvy.</w:t>
      </w:r>
    </w:p>
    <w:p w:rsidR="00FD2348" w:rsidRDefault="00FD2348" w:rsidP="00FD2348">
      <w:pPr>
        <w:pStyle w:val="Zkladntext"/>
      </w:pPr>
      <w:r w:rsidRPr="00602069">
        <w:rPr>
          <w:b/>
          <w:bCs/>
        </w:rPr>
        <w:t>5.5</w:t>
      </w:r>
      <w:r w:rsidRPr="00602069">
        <w:t xml:space="preserve"> V případě, že objednatel v průběhu lhůty určené k dokončení díla nebo jeho části od smlouvy zcela nebo zčásti odstoupí, zavazuje se objednatel nedokončené dílo nebo jeho části od zhotovitele převzít na základě písemného protokolu a po jeho převzetí je zhotoviteli zaplatit způsobem a ve lhůtě stanovené v čl.5 této smlouvy. </w:t>
      </w:r>
    </w:p>
    <w:p w:rsidR="00FD2348" w:rsidRPr="00602069" w:rsidRDefault="00FD2348" w:rsidP="00FD2348">
      <w:pPr>
        <w:spacing w:before="120"/>
      </w:pPr>
      <w:r w:rsidRPr="00602069">
        <w:rPr>
          <w:b/>
        </w:rPr>
        <w:t>5.6</w:t>
      </w:r>
      <w:r w:rsidRPr="00602069">
        <w:rPr>
          <w:bCs/>
        </w:rPr>
        <w:t xml:space="preserve"> </w:t>
      </w:r>
      <w:r w:rsidRPr="00602069">
        <w:t>Faktura vystavená zhotovitelem bude obsahovat:</w:t>
      </w:r>
    </w:p>
    <w:p w:rsidR="00FD2348" w:rsidRPr="00602069" w:rsidRDefault="00FD2348" w:rsidP="00FD2348">
      <w:pPr>
        <w:spacing w:before="120"/>
      </w:pPr>
      <w:r w:rsidRPr="00602069">
        <w:t xml:space="preserve"> - označení faktury a její číslo,</w:t>
      </w:r>
    </w:p>
    <w:p w:rsidR="00FD2348" w:rsidRPr="00602069" w:rsidRDefault="00FD2348" w:rsidP="00C96B5B">
      <w:pPr>
        <w:pStyle w:val="Zhlav"/>
        <w:tabs>
          <w:tab w:val="clear" w:pos="4536"/>
          <w:tab w:val="clear" w:pos="9072"/>
        </w:tabs>
      </w:pPr>
      <w:r w:rsidRPr="00602069">
        <w:t xml:space="preserve"> - název a sídlo objednatele a zhotovitele, jejich DIČ,</w:t>
      </w:r>
    </w:p>
    <w:p w:rsidR="00FD2348" w:rsidRPr="00602069" w:rsidRDefault="00FD2348" w:rsidP="00C96B5B">
      <w:r w:rsidRPr="00602069">
        <w:t xml:space="preserve"> - předmět díla,</w:t>
      </w:r>
    </w:p>
    <w:p w:rsidR="00FD2348" w:rsidRPr="00602069" w:rsidRDefault="00FD2348" w:rsidP="00C96B5B">
      <w:r w:rsidRPr="00602069">
        <w:t xml:space="preserve"> - datum vystavení faktury a lhůty její splatnosti,</w:t>
      </w:r>
    </w:p>
    <w:p w:rsidR="00FD2348" w:rsidRPr="00602069" w:rsidRDefault="00FD2348" w:rsidP="00C96B5B">
      <w:r w:rsidRPr="00602069">
        <w:t xml:space="preserve"> - datum uskutečnění zdanitelného plnění</w:t>
      </w:r>
    </w:p>
    <w:p w:rsidR="00FD2348" w:rsidRPr="00602069" w:rsidRDefault="00FD2348" w:rsidP="00C96B5B">
      <w:pPr>
        <w:pStyle w:val="Zhlav"/>
        <w:tabs>
          <w:tab w:val="clear" w:pos="4536"/>
          <w:tab w:val="clear" w:pos="9072"/>
        </w:tabs>
      </w:pPr>
      <w:r w:rsidRPr="00602069">
        <w:t xml:space="preserve"> - označení banky a číslo účtu, na který má být placeno,</w:t>
      </w:r>
    </w:p>
    <w:p w:rsidR="00FD2348" w:rsidRPr="00602069" w:rsidRDefault="00FD2348" w:rsidP="00C96B5B">
      <w:r w:rsidRPr="00602069">
        <w:t xml:space="preserve"> - cenu díla, eventuálně další cenové údaje,</w:t>
      </w:r>
    </w:p>
    <w:p w:rsidR="00FD2348" w:rsidRPr="00602069" w:rsidRDefault="00FD2348" w:rsidP="00C96B5B">
      <w:r w:rsidRPr="00602069">
        <w:t xml:space="preserve"> - sazbu daně z přidané hodnoty a výši daně</w:t>
      </w:r>
    </w:p>
    <w:p w:rsidR="00FD2348" w:rsidRPr="00602069" w:rsidRDefault="00FD2348" w:rsidP="00C96B5B">
      <w:pPr>
        <w:pStyle w:val="Zhlav"/>
        <w:tabs>
          <w:tab w:val="clear" w:pos="4536"/>
          <w:tab w:val="clear" w:pos="9072"/>
        </w:tabs>
      </w:pPr>
      <w:r w:rsidRPr="00602069">
        <w:t>- další náležitosti předepsané zákonem o účetnictví</w:t>
      </w:r>
    </w:p>
    <w:p w:rsidR="00FD2348" w:rsidRPr="00602069" w:rsidRDefault="00FD2348" w:rsidP="00425821">
      <w:pPr>
        <w:spacing w:before="120"/>
        <w:jc w:val="both"/>
        <w:rPr>
          <w:bCs/>
        </w:rPr>
      </w:pPr>
      <w:r w:rsidRPr="00602069">
        <w:rPr>
          <w:b/>
        </w:rPr>
        <w:t>5.7</w:t>
      </w:r>
      <w:r w:rsidRPr="00602069">
        <w:rPr>
          <w:bCs/>
        </w:rPr>
        <w:t xml:space="preserve"> V případě, že faktura bude obsahovat nesprávné nebo neúplné údaje, je objednatel oprávněn ji zhotoviteli vrátit s uvedením důvodu jejího vrácení. Lhůta splatnosti opravené faktury se počítá ode dne jejího nového doručení. </w:t>
      </w:r>
    </w:p>
    <w:p w:rsidR="00AE725F" w:rsidRDefault="00AE725F" w:rsidP="00AE725F">
      <w:pPr>
        <w:spacing w:before="120"/>
        <w:rPr>
          <w:bCs/>
        </w:rPr>
      </w:pPr>
    </w:p>
    <w:p w:rsidR="00AE725F" w:rsidRPr="00FD44FD" w:rsidRDefault="00126DF4" w:rsidP="00AE725F">
      <w:pPr>
        <w:pStyle w:val="Nadpis1"/>
        <w:jc w:val="center"/>
        <w:rPr>
          <w:b w:val="0"/>
        </w:rPr>
      </w:pPr>
      <w:r>
        <w:t>Čl. 6 – S</w:t>
      </w:r>
      <w:r w:rsidR="001857DB">
        <w:t>levy, s</w:t>
      </w:r>
      <w:r>
        <w:t>mluvní úrok</w:t>
      </w:r>
      <w:r w:rsidR="005C3A97">
        <w:t xml:space="preserve"> z prodlení</w:t>
      </w:r>
    </w:p>
    <w:p w:rsidR="00AE725F" w:rsidRDefault="00FD2348" w:rsidP="005C3A97">
      <w:pPr>
        <w:pStyle w:val="Zkladntext"/>
      </w:pPr>
      <w:r w:rsidRPr="00602069">
        <w:rPr>
          <w:b/>
        </w:rPr>
        <w:t>6.</w:t>
      </w:r>
      <w:r w:rsidR="005C3A97">
        <w:rPr>
          <w:b/>
        </w:rPr>
        <w:t>1</w:t>
      </w:r>
      <w:r w:rsidRPr="00602069">
        <w:t xml:space="preserve"> Nebude-li </w:t>
      </w:r>
      <w:r w:rsidR="001857DB">
        <w:t xml:space="preserve">dílo nebo </w:t>
      </w:r>
      <w:r w:rsidRPr="00602069">
        <w:t>část díla předána v termín</w:t>
      </w:r>
      <w:r w:rsidR="001857DB">
        <w:t>u</w:t>
      </w:r>
      <w:r w:rsidRPr="00602069">
        <w:t xml:space="preserve"> stanoven</w:t>
      </w:r>
      <w:r w:rsidR="001857DB">
        <w:t>ém</w:t>
      </w:r>
      <w:r w:rsidRPr="00602069">
        <w:t xml:space="preserve"> v čl. 3.1,</w:t>
      </w:r>
      <w:r w:rsidR="006D25E2">
        <w:t xml:space="preserve"> má objednatel právo požadovat po zhotoviteli</w:t>
      </w:r>
      <w:r w:rsidRPr="00602069">
        <w:t xml:space="preserve"> slevu ve výši </w:t>
      </w:r>
      <w:r w:rsidR="001857DB">
        <w:t>0,</w:t>
      </w:r>
      <w:r w:rsidR="00AC2F4A">
        <w:t>0</w:t>
      </w:r>
      <w:r w:rsidRPr="00602069">
        <w:t>5</w:t>
      </w:r>
      <w:r w:rsidR="001857DB">
        <w:t xml:space="preserve"> %</w:t>
      </w:r>
      <w:r w:rsidRPr="00602069">
        <w:t xml:space="preserve"> </w:t>
      </w:r>
      <w:r w:rsidR="001857DB">
        <w:t xml:space="preserve">z ceny pozdě předaného díla </w:t>
      </w:r>
      <w:r w:rsidRPr="00602069">
        <w:t>za každý započatý den prodlení.</w:t>
      </w:r>
    </w:p>
    <w:p w:rsidR="005C3A97" w:rsidRPr="00602069" w:rsidRDefault="005C3A97" w:rsidP="005C3A97">
      <w:pPr>
        <w:spacing w:before="120"/>
        <w:jc w:val="both"/>
      </w:pPr>
      <w:r w:rsidRPr="00602069">
        <w:rPr>
          <w:b/>
        </w:rPr>
        <w:t>6.</w:t>
      </w:r>
      <w:r>
        <w:rPr>
          <w:b/>
        </w:rPr>
        <w:t>2</w:t>
      </w:r>
      <w:r w:rsidRPr="00602069">
        <w:rPr>
          <w:bCs/>
        </w:rPr>
        <w:t xml:space="preserve"> </w:t>
      </w:r>
      <w:r w:rsidRPr="00602069">
        <w:t>Nebude-li faktura uhrazena ve lhůtě splatnosti,</w:t>
      </w:r>
      <w:r w:rsidR="006D25E2">
        <w:t xml:space="preserve"> má zhotovitel právo požadovat po objednateli zaplatit</w:t>
      </w:r>
      <w:r w:rsidRPr="00602069">
        <w:t xml:space="preserve"> úrok z prodlení ve výši 0,</w:t>
      </w:r>
      <w:r w:rsidR="00AC2F4A">
        <w:t>0</w:t>
      </w:r>
      <w:r w:rsidRPr="00602069">
        <w:t>5 % z dlužné částky za každý den prodlení.</w:t>
      </w:r>
    </w:p>
    <w:p w:rsidR="005C3A97" w:rsidRPr="00FD44FD" w:rsidRDefault="005C3A97" w:rsidP="005C3A97">
      <w:pPr>
        <w:pStyle w:val="Zkladntext"/>
      </w:pPr>
    </w:p>
    <w:p w:rsidR="00FD2348" w:rsidRPr="00602069" w:rsidRDefault="00FD2348" w:rsidP="00FD2348">
      <w:pPr>
        <w:pStyle w:val="Nadpis1"/>
        <w:jc w:val="center"/>
      </w:pPr>
      <w:r w:rsidRPr="00602069">
        <w:lastRenderedPageBreak/>
        <w:t xml:space="preserve">Čl. 7 – </w:t>
      </w:r>
      <w:r w:rsidR="00B97A19">
        <w:t>O</w:t>
      </w:r>
      <w:r w:rsidRPr="00602069">
        <w:t>dpovědnost za vady</w:t>
      </w:r>
    </w:p>
    <w:p w:rsidR="00FD2348" w:rsidRPr="00602069" w:rsidRDefault="00FD2348" w:rsidP="00FD2348">
      <w:pPr>
        <w:pStyle w:val="Zkladntext"/>
      </w:pPr>
      <w:r w:rsidRPr="00602069">
        <w:rPr>
          <w:b/>
        </w:rPr>
        <w:t>7.1</w:t>
      </w:r>
      <w:r w:rsidRPr="00602069">
        <w:t xml:space="preserve"> Zhotovitel zodpovídá </w:t>
      </w:r>
      <w:r w:rsidR="00B97A19">
        <w:t>za to, že předmět díla splňuje v době předání požadavky sjednané v této smlouvě.</w:t>
      </w:r>
    </w:p>
    <w:p w:rsidR="00FD2348" w:rsidRDefault="00FD2348" w:rsidP="00FD2348">
      <w:pPr>
        <w:pStyle w:val="Zkladntext"/>
      </w:pPr>
      <w:r w:rsidRPr="00602069">
        <w:rPr>
          <w:b/>
        </w:rPr>
        <w:t xml:space="preserve">7.2 </w:t>
      </w:r>
      <w:r w:rsidRPr="00602069">
        <w:t>Zhotovitel nezodpovídá za vady díla, které byly způsobeny použitím podkladů poskytnutých objednatelem a zhotovitel nemohl zjistit jejich nevhodnost</w:t>
      </w:r>
      <w:r w:rsidR="00B97A19">
        <w:t xml:space="preserve"> ani při vynaložení potřebné péče</w:t>
      </w:r>
      <w:r w:rsidRPr="00602069">
        <w:t xml:space="preserve">, případně na jejich nevhodnost upozornil objednatele, který na jejich použití trval. </w:t>
      </w:r>
    </w:p>
    <w:p w:rsidR="00B97A19" w:rsidRPr="00602069" w:rsidRDefault="00B97A19" w:rsidP="00FD2348">
      <w:pPr>
        <w:pStyle w:val="Zkladntext"/>
      </w:pPr>
      <w:r w:rsidRPr="00602069">
        <w:rPr>
          <w:b/>
        </w:rPr>
        <w:t>7.</w:t>
      </w:r>
      <w:r>
        <w:rPr>
          <w:b/>
        </w:rPr>
        <w:t>3</w:t>
      </w:r>
      <w:r w:rsidRPr="00602069">
        <w:rPr>
          <w:b/>
        </w:rPr>
        <w:t xml:space="preserve"> </w:t>
      </w:r>
      <w:r w:rsidRPr="00B97A19">
        <w:t xml:space="preserve">Objednatel </w:t>
      </w:r>
      <w:r>
        <w:t xml:space="preserve">je povinen oznámit vady díla písemně bez zbytečného odkladu poté, co je zjistil nebo při náležité pozornosti zjistit měl. Právo objednatele ze skrytých vad, které měl předmět díla v době jeho předání objednateli, se promlčí, nebylo-li uplatněno bez zbytečného odkladu, nejpozději však do 36 měsíců od převzetí předmětu díla.   </w:t>
      </w:r>
    </w:p>
    <w:p w:rsidR="005C3A97" w:rsidRDefault="00FD2348" w:rsidP="00FD2348">
      <w:pPr>
        <w:pStyle w:val="Zkladntext"/>
        <w:rPr>
          <w:bCs/>
        </w:rPr>
      </w:pPr>
      <w:r w:rsidRPr="00602069">
        <w:rPr>
          <w:b/>
          <w:bCs/>
        </w:rPr>
        <w:t>7.4</w:t>
      </w:r>
      <w:r w:rsidRPr="00602069">
        <w:rPr>
          <w:bCs/>
        </w:rPr>
        <w:t xml:space="preserve"> </w:t>
      </w:r>
      <w:r w:rsidR="00B97A19">
        <w:rPr>
          <w:bCs/>
        </w:rPr>
        <w:t>Oznámení</w:t>
      </w:r>
      <w:r w:rsidRPr="00602069">
        <w:rPr>
          <w:bCs/>
        </w:rPr>
        <w:t xml:space="preserve"> vad</w:t>
      </w:r>
      <w:r w:rsidR="00B97A19">
        <w:rPr>
          <w:bCs/>
        </w:rPr>
        <w:t>y</w:t>
      </w:r>
      <w:r w:rsidRPr="00602069">
        <w:rPr>
          <w:bCs/>
        </w:rPr>
        <w:t xml:space="preserve"> díla musí </w:t>
      </w:r>
      <w:r w:rsidRPr="00602069">
        <w:t>obsahovat popis zjištěné vady a odůvodnění</w:t>
      </w:r>
      <w:r w:rsidR="00B97A19">
        <w:t>,</w:t>
      </w:r>
      <w:r w:rsidRPr="00602069">
        <w:t xml:space="preserve"> z něhož musí být patrno, že se jedná o vadu způsobenou porušením povinností zhotovitele.</w:t>
      </w:r>
      <w:r w:rsidRPr="00602069">
        <w:rPr>
          <w:bCs/>
        </w:rPr>
        <w:t xml:space="preserve"> </w:t>
      </w:r>
    </w:p>
    <w:p w:rsidR="005C3A97" w:rsidRDefault="005C3A97" w:rsidP="005C3A97">
      <w:pPr>
        <w:pStyle w:val="Zkladntext"/>
        <w:rPr>
          <w:bCs/>
        </w:rPr>
      </w:pPr>
      <w:r w:rsidRPr="00602069">
        <w:rPr>
          <w:b/>
        </w:rPr>
        <w:t>7.</w:t>
      </w:r>
      <w:r>
        <w:rPr>
          <w:b/>
        </w:rPr>
        <w:t>5</w:t>
      </w:r>
      <w:r w:rsidRPr="00602069">
        <w:rPr>
          <w:b/>
        </w:rPr>
        <w:t xml:space="preserve"> </w:t>
      </w:r>
      <w:r>
        <w:rPr>
          <w:bCs/>
        </w:rPr>
        <w:t xml:space="preserve">V případě oprávněných a řádně uplatněných vad díla má objednatel podle charakteru a závažnosti vady právo požadovat: </w:t>
      </w:r>
    </w:p>
    <w:p w:rsidR="005C3A97" w:rsidRDefault="005C3A97" w:rsidP="005C3A97">
      <w:pPr>
        <w:pStyle w:val="Zkladntext"/>
        <w:ind w:firstLine="720"/>
        <w:rPr>
          <w:bCs/>
        </w:rPr>
      </w:pPr>
      <w:r>
        <w:rPr>
          <w:bCs/>
        </w:rPr>
        <w:t xml:space="preserve">a) odstranění vady opravou předmětu díla </w:t>
      </w:r>
    </w:p>
    <w:p w:rsidR="005C3A97" w:rsidRDefault="005C3A97" w:rsidP="005C3A97">
      <w:pPr>
        <w:pStyle w:val="Zkladntext"/>
        <w:ind w:firstLine="720"/>
        <w:rPr>
          <w:bCs/>
        </w:rPr>
      </w:pPr>
      <w:r>
        <w:rPr>
          <w:bCs/>
        </w:rPr>
        <w:t>b) přiměřenou slevu z dohodnuté ceny</w:t>
      </w:r>
    </w:p>
    <w:p w:rsidR="005C3A97" w:rsidRDefault="005C3A97" w:rsidP="00FD2348">
      <w:pPr>
        <w:pStyle w:val="Zkladntext"/>
        <w:rPr>
          <w:bCs/>
        </w:rPr>
      </w:pPr>
      <w:r>
        <w:rPr>
          <w:bCs/>
        </w:rPr>
        <w:t>Objednatel sdělí zhotoviteli, jaké právo si zvolil, při oznámení vady. Provedenou volbu může objednatel změnit pouze se souhlasem zhotovitele.</w:t>
      </w:r>
    </w:p>
    <w:p w:rsidR="005C3A97" w:rsidRDefault="005C3A97" w:rsidP="005C3A97">
      <w:pPr>
        <w:pStyle w:val="Zkladntext"/>
        <w:rPr>
          <w:bCs/>
        </w:rPr>
      </w:pPr>
      <w:r w:rsidRPr="00602069">
        <w:rPr>
          <w:b/>
        </w:rPr>
        <w:t>7.</w:t>
      </w:r>
      <w:r>
        <w:rPr>
          <w:b/>
        </w:rPr>
        <w:t>6</w:t>
      </w:r>
      <w:r w:rsidRPr="00602069">
        <w:rPr>
          <w:b/>
        </w:rPr>
        <w:t xml:space="preserve"> </w:t>
      </w:r>
      <w:r>
        <w:rPr>
          <w:bCs/>
        </w:rPr>
        <w:t>Odpovědnost za vady</w:t>
      </w:r>
      <w:r w:rsidRPr="00602069">
        <w:rPr>
          <w:bCs/>
        </w:rPr>
        <w:t xml:space="preserve"> neplatí, pokud je předmět díla užit k jinému účelu, než pro účel sjednaný touto smlouvou nebo byl-li předmět díla upraven třetí osobou bez písemného souhlasu zhotovitele. </w:t>
      </w:r>
    </w:p>
    <w:p w:rsidR="005C3A97" w:rsidRPr="00602069" w:rsidRDefault="005C3A97" w:rsidP="005C3A97">
      <w:pPr>
        <w:pStyle w:val="Zkladntext"/>
        <w:rPr>
          <w:bCs/>
        </w:rPr>
      </w:pPr>
      <w:r w:rsidRPr="00602069">
        <w:rPr>
          <w:b/>
        </w:rPr>
        <w:t>7.</w:t>
      </w:r>
      <w:r>
        <w:rPr>
          <w:b/>
        </w:rPr>
        <w:t>7</w:t>
      </w:r>
      <w:r w:rsidRPr="00602069">
        <w:rPr>
          <w:b/>
        </w:rPr>
        <w:t xml:space="preserve"> </w:t>
      </w:r>
      <w:r w:rsidRPr="005C3A97">
        <w:t>Zhotovitel</w:t>
      </w:r>
      <w:r>
        <w:rPr>
          <w:b/>
        </w:rPr>
        <w:t xml:space="preserve"> </w:t>
      </w:r>
      <w:r w:rsidRPr="00104EE5">
        <w:t>nenese odpovědnost za vady stavby realizované</w:t>
      </w:r>
      <w:r>
        <w:t xml:space="preserve"> podle</w:t>
      </w:r>
      <w:r w:rsidRPr="00104EE5">
        <w:t xml:space="preserve"> </w:t>
      </w:r>
      <w:r>
        <w:t>předmětu díla</w:t>
      </w:r>
      <w:r w:rsidRPr="00104EE5">
        <w:t xml:space="preserve">, neprokáže-li </w:t>
      </w:r>
      <w:r>
        <w:t>objednatel</w:t>
      </w:r>
      <w:r w:rsidRPr="00104EE5">
        <w:t>, že vada stavby m</w:t>
      </w:r>
      <w:r>
        <w:t>á původ ve vadě předmětu díla</w:t>
      </w:r>
      <w:r w:rsidRPr="00104EE5">
        <w:t>.</w:t>
      </w:r>
    </w:p>
    <w:p w:rsidR="005C3A97" w:rsidRPr="00602069" w:rsidRDefault="005C3A97" w:rsidP="005C3A97">
      <w:pPr>
        <w:pStyle w:val="Zkladntext"/>
        <w:rPr>
          <w:bCs/>
        </w:rPr>
      </w:pPr>
    </w:p>
    <w:p w:rsidR="00AE725F" w:rsidRPr="00FD44FD" w:rsidRDefault="00AE725F" w:rsidP="00AE725F">
      <w:pPr>
        <w:pStyle w:val="Nadpis1"/>
        <w:jc w:val="center"/>
      </w:pPr>
      <w:r w:rsidRPr="00FD44FD">
        <w:t>Čl. 8 – Ostatní ujednání</w:t>
      </w:r>
    </w:p>
    <w:p w:rsidR="00FD2348" w:rsidRPr="00602069" w:rsidRDefault="00FD2348" w:rsidP="00FD2348">
      <w:pPr>
        <w:pStyle w:val="Zkladntext"/>
      </w:pPr>
      <w:r w:rsidRPr="00602069">
        <w:rPr>
          <w:b/>
          <w:bCs/>
        </w:rPr>
        <w:t>8.1</w:t>
      </w:r>
      <w:r w:rsidRPr="00602069">
        <w:t xml:space="preserve"> Objednatel poskytne zhotoviteli součinnost, potřebnou ke splnění závazku zhotovitele dle čl. 1 této smlouvy, zejména: </w:t>
      </w:r>
    </w:p>
    <w:p w:rsidR="00FD2348" w:rsidRPr="00C43193" w:rsidRDefault="00FD2348" w:rsidP="00FD2348">
      <w:pPr>
        <w:numPr>
          <w:ilvl w:val="0"/>
          <w:numId w:val="27"/>
        </w:numPr>
        <w:spacing w:before="120"/>
        <w:jc w:val="both"/>
      </w:pPr>
      <w:r w:rsidRPr="00C43193">
        <w:t xml:space="preserve">zajistí zhotoviteli vstup do všech </w:t>
      </w:r>
      <w:r w:rsidR="00AC2F4A" w:rsidRPr="00C43193">
        <w:t>objektů a na všechny pozemky</w:t>
      </w:r>
      <w:r w:rsidRPr="00C43193">
        <w:t xml:space="preserve">, které </w:t>
      </w:r>
      <w:r w:rsidR="00AC2F4A" w:rsidRPr="00C43193">
        <w:t>budou v dokumentaci</w:t>
      </w:r>
      <w:r w:rsidRPr="00C43193">
        <w:t xml:space="preserve"> řešeny </w:t>
      </w:r>
    </w:p>
    <w:p w:rsidR="00FD2348" w:rsidRPr="00C43193" w:rsidRDefault="00FD2348" w:rsidP="00FD2348">
      <w:pPr>
        <w:numPr>
          <w:ilvl w:val="0"/>
          <w:numId w:val="27"/>
        </w:numPr>
        <w:spacing w:before="120"/>
        <w:jc w:val="both"/>
      </w:pPr>
      <w:r w:rsidRPr="00C43193">
        <w:t>předání výchozích podkladů dle čl. 2.</w:t>
      </w:r>
    </w:p>
    <w:p w:rsidR="00FD2348" w:rsidRPr="00602069" w:rsidRDefault="00FD2348" w:rsidP="00FD2348">
      <w:pPr>
        <w:pStyle w:val="Zhlav"/>
        <w:tabs>
          <w:tab w:val="clear" w:pos="4536"/>
          <w:tab w:val="clear" w:pos="9072"/>
        </w:tabs>
        <w:spacing w:before="120"/>
      </w:pPr>
      <w:r w:rsidRPr="00602069">
        <w:t xml:space="preserve">to vše ve vzájemně dohodnutých termínech. </w:t>
      </w:r>
    </w:p>
    <w:p w:rsidR="00FD2348" w:rsidRPr="00602069" w:rsidRDefault="00FD2348" w:rsidP="00FD2348">
      <w:pPr>
        <w:pStyle w:val="Zkladntext"/>
      </w:pPr>
      <w:r w:rsidRPr="00602069">
        <w:rPr>
          <w:b/>
          <w:bCs/>
        </w:rPr>
        <w:t>8.2</w:t>
      </w:r>
      <w:r w:rsidRPr="00602069">
        <w:t xml:space="preserve"> V případě, že objednatel bude požadovat změny, týkající se rozsahu díla prováděného dle této smlouvy nebo dojde-li ke změně podkladů, které objednatel předal zhotoviteli od uzavření této smlouvy do termínu dokončení díla nebo jeho jednotlivých části a tyto změny mají vliv na plnění této smlouvy, smluvní strany se dohodnou na uzavření dodatku k této smlouvě, v němž bude dohodnut nový termín dokončení díla nebo jeho části. Po dobu, než dojde k uzavření takového dodatku</w:t>
      </w:r>
      <w:r w:rsidR="00146856">
        <w:t>,</w:t>
      </w:r>
      <w:r w:rsidRPr="00602069">
        <w:t xml:space="preserve"> není zhotovitel v prodlení s dokončením díla nebo jeho části.</w:t>
      </w:r>
    </w:p>
    <w:p w:rsidR="00FD2348" w:rsidRPr="00602069" w:rsidRDefault="00FD2348" w:rsidP="00FD2348">
      <w:pPr>
        <w:pStyle w:val="Zkladntext"/>
      </w:pPr>
      <w:r w:rsidRPr="00602069">
        <w:rPr>
          <w:b/>
        </w:rPr>
        <w:t>8.3</w:t>
      </w:r>
      <w:r w:rsidRPr="00602069">
        <w:t xml:space="preserve"> Zjistí-li zhotovitel při plnění předmětu díla dle čl. 1 této smlouvy potřebu (nutnost) provedení dalších prací, upozorní na tuto skutečnost písemně objednatele. Objednatel může na tyto práce uzavřít dodatek smlouvy, ve kterém bude stanoven rozsah, termín a cena </w:t>
      </w:r>
      <w:r>
        <w:t xml:space="preserve">těchto </w:t>
      </w:r>
      <w:r w:rsidRPr="00602069">
        <w:t>dalších prací. Neučiní-li objednatel příslušné kroky bez zbytečného odkladu, je zhotovitel oprávněn</w:t>
      </w:r>
      <w:r w:rsidR="00146856">
        <w:t>,</w:t>
      </w:r>
      <w:r w:rsidRPr="00602069">
        <w:t xml:space="preserve"> poté co upozorní objednatele na možné důsledky neproveden</w:t>
      </w:r>
      <w:r>
        <w:t>í</w:t>
      </w:r>
      <w:r w:rsidRPr="00602069">
        <w:t xml:space="preserve"> dalších prací, provést </w:t>
      </w:r>
      <w:r w:rsidRPr="00602069">
        <w:lastRenderedPageBreak/>
        <w:t>dílo v rozsahu určeném touto smlouvou a objednatel bere na vědomí, že v tomto případě nenese zhotovitel odpovědnost za případné vady a vzniklou škodu.</w:t>
      </w:r>
    </w:p>
    <w:p w:rsidR="00FD2348" w:rsidRPr="00602069" w:rsidRDefault="00FD2348" w:rsidP="00FD2348">
      <w:pPr>
        <w:pStyle w:val="Zkladntext"/>
      </w:pPr>
      <w:r w:rsidRPr="00602069">
        <w:rPr>
          <w:b/>
        </w:rPr>
        <w:t>8.</w:t>
      </w:r>
      <w:r w:rsidR="00146856">
        <w:rPr>
          <w:b/>
        </w:rPr>
        <w:t>4</w:t>
      </w:r>
      <w:r w:rsidRPr="00602069">
        <w:t xml:space="preserve"> Zhotovitel se </w:t>
      </w:r>
      <w:r w:rsidR="00146856">
        <w:t>zavazuje provádět dílo a činnosti dle této Smlouvy v souladu s příslušnou platnou právní úpravou a předpisy vztahujícími se k provádění projektové a inženýrské činnosti ve výstavbě. Budou dodrženy české technické normy, právní, hygienické, bezpečnostní a požární předpisy</w:t>
      </w:r>
    </w:p>
    <w:p w:rsidR="00AE725F" w:rsidRPr="00FD44FD" w:rsidRDefault="00AE725F" w:rsidP="00AE725F">
      <w:pPr>
        <w:pStyle w:val="Zkladntext"/>
      </w:pPr>
    </w:p>
    <w:p w:rsidR="00AE725F" w:rsidRPr="00FD44FD" w:rsidRDefault="00AE725F" w:rsidP="00AE725F">
      <w:pPr>
        <w:pStyle w:val="Nadpis1"/>
        <w:jc w:val="center"/>
      </w:pPr>
      <w:r w:rsidRPr="00FD44FD">
        <w:t>Čl. 9 – Závěrečná ustanovení</w:t>
      </w:r>
    </w:p>
    <w:p w:rsidR="00FD2348" w:rsidRDefault="00FD2348" w:rsidP="00FD2348">
      <w:pPr>
        <w:pStyle w:val="Zkladntext"/>
      </w:pPr>
      <w:bookmarkStart w:id="1" w:name="OLE_LINK1"/>
      <w:r w:rsidRPr="00602069">
        <w:rPr>
          <w:b/>
        </w:rPr>
        <w:t>9.1</w:t>
      </w:r>
      <w:r w:rsidR="00146856">
        <w:rPr>
          <w:b/>
        </w:rPr>
        <w:t xml:space="preserve"> </w:t>
      </w:r>
      <w:r w:rsidR="00146856" w:rsidRPr="00602069">
        <w:t>Jednotlivá ustanovení této smlouvy mohou být oběma účastníky této smlouvy měněna a doplňována pouze písemnými dodatky, které budou jako takové označeny a podepsány oprávněnými osobami uvedenými v této smlouvě. Dodatky se číslují pořadově.</w:t>
      </w:r>
    </w:p>
    <w:p w:rsidR="00146856" w:rsidRPr="00602069" w:rsidRDefault="00146856" w:rsidP="00146856">
      <w:pPr>
        <w:pStyle w:val="Zkladntext"/>
      </w:pPr>
      <w:r w:rsidRPr="00602069">
        <w:rPr>
          <w:b/>
        </w:rPr>
        <w:t>9.</w:t>
      </w:r>
      <w:r>
        <w:rPr>
          <w:b/>
        </w:rPr>
        <w:t>2</w:t>
      </w:r>
      <w:r>
        <w:t xml:space="preserve"> Pokud tato Smlouva neobsahuje ujednání odchylná nebo upřesňující, řídí se právní vztahy režimem občanského zákoníku.</w:t>
      </w:r>
    </w:p>
    <w:p w:rsidR="00146856" w:rsidRPr="00602069" w:rsidRDefault="00146856" w:rsidP="00FD2348">
      <w:pPr>
        <w:pStyle w:val="Zkladntext"/>
      </w:pPr>
      <w:r w:rsidRPr="00602069">
        <w:rPr>
          <w:b/>
        </w:rPr>
        <w:t>9.</w:t>
      </w:r>
      <w:r>
        <w:rPr>
          <w:b/>
        </w:rPr>
        <w:t xml:space="preserve">3 </w:t>
      </w:r>
      <w:r w:rsidRPr="00602069">
        <w:t>Tato smlouva je vyhotovena ve 4 stejnopisech, z nichž každý má platnost originálu. Objednatel a zhotovitel obdrží každý 2 výtisky. Smlouva nabývá</w:t>
      </w:r>
      <w:r>
        <w:t xml:space="preserve"> účinnosti podpisem obou stran.</w:t>
      </w:r>
    </w:p>
    <w:p w:rsidR="00FD2348" w:rsidRPr="00602069" w:rsidRDefault="00FD2348" w:rsidP="00FD2348">
      <w:pPr>
        <w:pStyle w:val="Zkladntext"/>
      </w:pPr>
      <w:r w:rsidRPr="00602069">
        <w:rPr>
          <w:b/>
        </w:rPr>
        <w:t>9.</w:t>
      </w:r>
      <w:r w:rsidR="00146856">
        <w:rPr>
          <w:b/>
        </w:rPr>
        <w:t>4</w:t>
      </w:r>
      <w:r w:rsidRPr="00602069">
        <w:t xml:space="preserve"> </w:t>
      </w:r>
      <w:r w:rsidR="00146856">
        <w:t>Smluvní strany shodně prohlašují, že si tuto smlouvu před jejím podpisem přečetli, že byla uzavřena po vzájemném projednání podle jejich pravé a svobodné vůle, určitě, vážně a srozumitelně, nikoliv v tísni a za nápadně nevýhodných podmínek, přičemž autentičnost této smlouvy potvrzují svými vlastnoručními podpisy.</w:t>
      </w:r>
    </w:p>
    <w:p w:rsidR="00FD2348" w:rsidRDefault="00FD2348" w:rsidP="00FD2348">
      <w:pPr>
        <w:autoSpaceDE w:val="0"/>
        <w:autoSpaceDN w:val="0"/>
        <w:adjustRightInd w:val="0"/>
        <w:spacing w:before="120"/>
      </w:pPr>
    </w:p>
    <w:p w:rsidR="00F87A1C" w:rsidRDefault="00F87A1C" w:rsidP="00F87A1C">
      <w:pPr>
        <w:pStyle w:val="Zhlav"/>
        <w:tabs>
          <w:tab w:val="clear" w:pos="4536"/>
          <w:tab w:val="clear" w:pos="9072"/>
        </w:tabs>
        <w:autoSpaceDE w:val="0"/>
        <w:autoSpaceDN w:val="0"/>
        <w:adjustRightInd w:val="0"/>
        <w:spacing w:before="120"/>
      </w:pPr>
      <w:r>
        <w:t>V Děhylově dne</w:t>
      </w:r>
      <w:r>
        <w:tab/>
      </w:r>
      <w:r>
        <w:tab/>
      </w:r>
      <w:r>
        <w:tab/>
      </w:r>
      <w:r>
        <w:tab/>
      </w:r>
      <w:r>
        <w:tab/>
      </w:r>
      <w:r>
        <w:tab/>
      </w:r>
      <w:r>
        <w:tab/>
      </w:r>
      <w:r>
        <w:tab/>
      </w:r>
    </w:p>
    <w:p w:rsidR="00FD2348" w:rsidRPr="00602069" w:rsidRDefault="00FD2348" w:rsidP="00FD2348">
      <w:pPr>
        <w:autoSpaceDE w:val="0"/>
        <w:autoSpaceDN w:val="0"/>
        <w:adjustRightInd w:val="0"/>
        <w:spacing w:before="120"/>
      </w:pPr>
      <w:r w:rsidRPr="00602069">
        <w:t xml:space="preserve">za objednatele: </w:t>
      </w:r>
      <w:r w:rsidRPr="00602069">
        <w:tab/>
      </w:r>
      <w:r w:rsidRPr="00602069">
        <w:tab/>
      </w:r>
      <w:r w:rsidRPr="00602069">
        <w:tab/>
      </w:r>
      <w:r w:rsidRPr="00602069">
        <w:tab/>
      </w:r>
      <w:r w:rsidRPr="00602069">
        <w:tab/>
      </w:r>
      <w:r w:rsidRPr="00602069">
        <w:tab/>
        <w:t>za zhotovitele:</w:t>
      </w:r>
    </w:p>
    <w:p w:rsidR="00FD2348" w:rsidRDefault="00FD2348" w:rsidP="00FD2348">
      <w:pPr>
        <w:pStyle w:val="Zhlav"/>
        <w:tabs>
          <w:tab w:val="clear" w:pos="4536"/>
          <w:tab w:val="clear" w:pos="9072"/>
        </w:tabs>
        <w:autoSpaceDE w:val="0"/>
        <w:autoSpaceDN w:val="0"/>
        <w:adjustRightInd w:val="0"/>
        <w:spacing w:before="120"/>
      </w:pPr>
    </w:p>
    <w:p w:rsidR="00FD2348" w:rsidRDefault="00FD2348" w:rsidP="00FD2348">
      <w:pPr>
        <w:pStyle w:val="Zhlav"/>
        <w:tabs>
          <w:tab w:val="clear" w:pos="4536"/>
          <w:tab w:val="clear" w:pos="9072"/>
        </w:tabs>
        <w:autoSpaceDE w:val="0"/>
        <w:autoSpaceDN w:val="0"/>
        <w:adjustRightInd w:val="0"/>
        <w:spacing w:before="120"/>
      </w:pPr>
    </w:p>
    <w:p w:rsidR="0086533F" w:rsidRDefault="0086533F" w:rsidP="00FD2348">
      <w:pPr>
        <w:pStyle w:val="Zhlav"/>
        <w:tabs>
          <w:tab w:val="clear" w:pos="4536"/>
          <w:tab w:val="clear" w:pos="9072"/>
        </w:tabs>
        <w:autoSpaceDE w:val="0"/>
        <w:autoSpaceDN w:val="0"/>
        <w:adjustRightInd w:val="0"/>
        <w:spacing w:before="120"/>
      </w:pPr>
    </w:p>
    <w:p w:rsidR="00FD2348" w:rsidRDefault="00FD2348" w:rsidP="00FD2348">
      <w:pPr>
        <w:pStyle w:val="Zhlav"/>
        <w:tabs>
          <w:tab w:val="clear" w:pos="4536"/>
          <w:tab w:val="clear" w:pos="9072"/>
        </w:tabs>
        <w:autoSpaceDE w:val="0"/>
        <w:autoSpaceDN w:val="0"/>
        <w:adjustRightInd w:val="0"/>
        <w:spacing w:before="120"/>
      </w:pPr>
      <w:r w:rsidRPr="00602069">
        <w:t>……………………</w:t>
      </w:r>
      <w:r>
        <w:t>…………..</w:t>
      </w:r>
      <w:r w:rsidRPr="00602069">
        <w:t>…..</w:t>
      </w:r>
      <w:r w:rsidRPr="00602069">
        <w:tab/>
      </w:r>
      <w:r w:rsidRPr="00602069">
        <w:tab/>
      </w:r>
      <w:r w:rsidRPr="00602069">
        <w:tab/>
      </w:r>
      <w:r w:rsidRPr="00602069">
        <w:tab/>
        <w:t>…………………………</w:t>
      </w:r>
      <w:r w:rsidR="00AC2F4A">
        <w:t>…</w:t>
      </w:r>
      <w:r w:rsidRPr="00602069">
        <w:t>…</w:t>
      </w:r>
      <w:bookmarkEnd w:id="1"/>
    </w:p>
    <w:sectPr w:rsidR="00FD2348" w:rsidSect="00425821">
      <w:headerReference w:type="default" r:id="rId7"/>
      <w:pgSz w:w="11906" w:h="16838"/>
      <w:pgMar w:top="1418" w:right="1418" w:bottom="1134" w:left="1418" w:header="709" w:footer="70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ABB" w:rsidRDefault="005A7ABB">
      <w:r>
        <w:separator/>
      </w:r>
    </w:p>
  </w:endnote>
  <w:endnote w:type="continuationSeparator" w:id="0">
    <w:p w:rsidR="005A7ABB" w:rsidRDefault="005A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ABB" w:rsidRDefault="005A7ABB">
      <w:r>
        <w:separator/>
      </w:r>
    </w:p>
  </w:footnote>
  <w:footnote w:type="continuationSeparator" w:id="0">
    <w:p w:rsidR="005A7ABB" w:rsidRDefault="005A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B44" w:rsidRDefault="00C07934" w:rsidP="00FD2348">
    <w:pPr>
      <w:pStyle w:val="Zhlav"/>
      <w:jc w:val="both"/>
      <w:rPr>
        <w:i/>
        <w:iCs/>
        <w:sz w:val="20"/>
        <w:u w:val="single"/>
      </w:rPr>
    </w:pPr>
    <w:r w:rsidRPr="00C07934">
      <w:rPr>
        <w:i/>
        <w:iCs/>
        <w:sz w:val="20"/>
        <w:u w:val="single"/>
      </w:rPr>
      <w:t>Rekonstrukce ulice Výstavní – projektová dokumentace</w:t>
    </w:r>
    <w:r w:rsidR="00472A0C">
      <w:rPr>
        <w:i/>
        <w:iCs/>
        <w:sz w:val="20"/>
        <w:u w:val="single"/>
      </w:rPr>
      <w:tab/>
    </w:r>
    <w:r w:rsidR="00CD5B44">
      <w:rPr>
        <w:i/>
        <w:iCs/>
        <w:sz w:val="20"/>
        <w:u w:val="single"/>
      </w:rPr>
      <w:tab/>
      <w:t xml:space="preserve">strana </w:t>
    </w:r>
    <w:r w:rsidR="00CD5B44" w:rsidRPr="00C07934">
      <w:rPr>
        <w:i/>
        <w:iCs/>
        <w:sz w:val="20"/>
        <w:u w:val="single"/>
      </w:rPr>
      <w:fldChar w:fldCharType="begin"/>
    </w:r>
    <w:r w:rsidR="00CD5B44" w:rsidRPr="00C07934">
      <w:rPr>
        <w:i/>
        <w:iCs/>
        <w:sz w:val="20"/>
        <w:u w:val="single"/>
      </w:rPr>
      <w:instrText xml:space="preserve"> PAGE </w:instrText>
    </w:r>
    <w:r w:rsidR="00CD5B44" w:rsidRPr="00C07934">
      <w:rPr>
        <w:i/>
        <w:iCs/>
        <w:sz w:val="20"/>
        <w:u w:val="single"/>
      </w:rPr>
      <w:fldChar w:fldCharType="separate"/>
    </w:r>
    <w:r w:rsidR="00A07D50" w:rsidRPr="00C07934">
      <w:rPr>
        <w:i/>
        <w:iCs/>
        <w:sz w:val="20"/>
        <w:u w:val="single"/>
      </w:rPr>
      <w:t>4</w:t>
    </w:r>
    <w:r w:rsidR="00CD5B44" w:rsidRPr="00C07934">
      <w:rPr>
        <w:i/>
        <w:iCs/>
        <w:sz w:val="20"/>
        <w:u w:val="single"/>
      </w:rPr>
      <w:fldChar w:fldCharType="end"/>
    </w:r>
  </w:p>
  <w:p w:rsidR="00CD5B44" w:rsidRPr="00034843" w:rsidRDefault="00CD5B44" w:rsidP="000348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3A2D"/>
    <w:multiLevelType w:val="hybridMultilevel"/>
    <w:tmpl w:val="28549902"/>
    <w:lvl w:ilvl="0" w:tplc="BD9C880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676C5"/>
    <w:multiLevelType w:val="hybridMultilevel"/>
    <w:tmpl w:val="9BCEB19A"/>
    <w:lvl w:ilvl="0" w:tplc="90F0F34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28610D0"/>
    <w:multiLevelType w:val="multilevel"/>
    <w:tmpl w:val="50EE3B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1B4FB1"/>
    <w:multiLevelType w:val="multilevel"/>
    <w:tmpl w:val="FD16E1B0"/>
    <w:lvl w:ilvl="0">
      <w:start w:val="7"/>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 w15:restartNumberingAfterBreak="0">
    <w:nsid w:val="06174248"/>
    <w:multiLevelType w:val="multilevel"/>
    <w:tmpl w:val="115E9F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92A63"/>
    <w:multiLevelType w:val="hybridMultilevel"/>
    <w:tmpl w:val="5E0452A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7069A0"/>
    <w:multiLevelType w:val="hybridMultilevel"/>
    <w:tmpl w:val="2BBA0614"/>
    <w:lvl w:ilvl="0" w:tplc="0B925376">
      <w:start w:val="6"/>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168471C2"/>
    <w:multiLevelType w:val="hybridMultilevel"/>
    <w:tmpl w:val="50646056"/>
    <w:lvl w:ilvl="0" w:tplc="010EED9E">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E389B"/>
    <w:multiLevelType w:val="hybridMultilevel"/>
    <w:tmpl w:val="95627218"/>
    <w:lvl w:ilvl="0" w:tplc="14D6A29E">
      <w:start w:val="1"/>
      <w:numFmt w:val="upperRoman"/>
      <w:pStyle w:val="Nadpis6"/>
      <w:lvlText w:val="%1."/>
      <w:lvlJc w:val="right"/>
      <w:pPr>
        <w:tabs>
          <w:tab w:val="num" w:pos="720"/>
        </w:tabs>
        <w:ind w:left="720" w:hanging="180"/>
      </w:pPr>
      <w:rPr>
        <w:rFonts w:hint="default"/>
        <w:b/>
        <w:i w:val="0"/>
      </w:rPr>
    </w:lvl>
    <w:lvl w:ilvl="1" w:tplc="90104B52">
      <w:start w:val="1"/>
      <w:numFmt w:val="decimal"/>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D3DBB"/>
    <w:multiLevelType w:val="hybridMultilevel"/>
    <w:tmpl w:val="BDB2E8A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331DD8"/>
    <w:multiLevelType w:val="hybridMultilevel"/>
    <w:tmpl w:val="CDC46F40"/>
    <w:lvl w:ilvl="0" w:tplc="FE92C5EE">
      <w:start w:val="70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E3F2F"/>
    <w:multiLevelType w:val="hybridMultilevel"/>
    <w:tmpl w:val="85EAE8A2"/>
    <w:lvl w:ilvl="0" w:tplc="36269D28">
      <w:start w:val="3"/>
      <w:numFmt w:val="bullet"/>
      <w:lvlText w:val="–"/>
      <w:lvlJc w:val="left"/>
      <w:pPr>
        <w:tabs>
          <w:tab w:val="num" w:pos="840"/>
        </w:tabs>
        <w:ind w:left="840" w:hanging="360"/>
      </w:pPr>
      <w:rPr>
        <w:rFonts w:ascii="Times New Roman" w:eastAsia="Times New Roman"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23A94604"/>
    <w:multiLevelType w:val="hybridMultilevel"/>
    <w:tmpl w:val="72628B0A"/>
    <w:lvl w:ilvl="0" w:tplc="00286594">
      <w:start w:val="73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C41DD0"/>
    <w:multiLevelType w:val="hybridMultilevel"/>
    <w:tmpl w:val="A92ECAFE"/>
    <w:lvl w:ilvl="0" w:tplc="C3E262C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543854"/>
    <w:multiLevelType w:val="multilevel"/>
    <w:tmpl w:val="7D82599C"/>
    <w:lvl w:ilvl="0">
      <w:start w:val="1"/>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64612B0"/>
    <w:multiLevelType w:val="hybridMultilevel"/>
    <w:tmpl w:val="B61C02FE"/>
    <w:lvl w:ilvl="0" w:tplc="0405000F">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C63235"/>
    <w:multiLevelType w:val="hybridMultilevel"/>
    <w:tmpl w:val="1CE6F110"/>
    <w:lvl w:ilvl="0" w:tplc="0CE2B42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411EB2"/>
    <w:multiLevelType w:val="multilevel"/>
    <w:tmpl w:val="6FFA440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28335679"/>
    <w:multiLevelType w:val="hybridMultilevel"/>
    <w:tmpl w:val="F410A600"/>
    <w:lvl w:ilvl="0" w:tplc="E1AC2D66">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2A983DFD"/>
    <w:multiLevelType w:val="hybridMultilevel"/>
    <w:tmpl w:val="85BAB802"/>
    <w:lvl w:ilvl="0" w:tplc="9E5477F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A23373"/>
    <w:multiLevelType w:val="hybridMultilevel"/>
    <w:tmpl w:val="B150B684"/>
    <w:lvl w:ilvl="0" w:tplc="03E85BDE">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81310"/>
    <w:multiLevelType w:val="hybridMultilevel"/>
    <w:tmpl w:val="3DCC1BBE"/>
    <w:lvl w:ilvl="0" w:tplc="149AA5B6">
      <w:start w:val="1"/>
      <w:numFmt w:val="upperRoman"/>
      <w:lvlText w:val="%1."/>
      <w:lvlJc w:val="left"/>
      <w:pPr>
        <w:tabs>
          <w:tab w:val="num" w:pos="1080"/>
        </w:tabs>
        <w:ind w:left="1080" w:hanging="720"/>
      </w:pPr>
      <w:rPr>
        <w:rFonts w:hint="default"/>
      </w:rPr>
    </w:lvl>
    <w:lvl w:ilvl="1" w:tplc="CCD6BBF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1D56802"/>
    <w:multiLevelType w:val="hybridMultilevel"/>
    <w:tmpl w:val="B1626A9A"/>
    <w:lvl w:ilvl="0" w:tplc="9AE00D44">
      <w:start w:val="1"/>
      <w:numFmt w:val="upperRoman"/>
      <w:lvlText w:val="%1."/>
      <w:lvlJc w:val="right"/>
      <w:pPr>
        <w:tabs>
          <w:tab w:val="num" w:pos="720"/>
        </w:tabs>
        <w:ind w:left="720" w:hanging="180"/>
      </w:pPr>
      <w:rPr>
        <w:rFonts w:hint="default"/>
        <w:b/>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8027F"/>
    <w:multiLevelType w:val="hybridMultilevel"/>
    <w:tmpl w:val="966EA140"/>
    <w:lvl w:ilvl="0" w:tplc="6512DCD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AF4040"/>
    <w:multiLevelType w:val="hybridMultilevel"/>
    <w:tmpl w:val="FFFC2C36"/>
    <w:lvl w:ilvl="0" w:tplc="E506C11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104A85"/>
    <w:multiLevelType w:val="hybridMultilevel"/>
    <w:tmpl w:val="9B3A854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D2F7C11"/>
    <w:multiLevelType w:val="hybridMultilevel"/>
    <w:tmpl w:val="453C9004"/>
    <w:lvl w:ilvl="0" w:tplc="84D6793A">
      <w:start w:val="1"/>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00C60E5"/>
    <w:multiLevelType w:val="singleLevel"/>
    <w:tmpl w:val="04050011"/>
    <w:lvl w:ilvl="0">
      <w:start w:val="1"/>
      <w:numFmt w:val="decimal"/>
      <w:lvlText w:val="%1)"/>
      <w:lvlJc w:val="left"/>
      <w:pPr>
        <w:tabs>
          <w:tab w:val="num" w:pos="360"/>
        </w:tabs>
        <w:ind w:left="360" w:hanging="360"/>
      </w:pPr>
      <w:rPr>
        <w:rFonts w:hint="default"/>
      </w:rPr>
    </w:lvl>
  </w:abstractNum>
  <w:abstractNum w:abstractNumId="28" w15:restartNumberingAfterBreak="0">
    <w:nsid w:val="462236D3"/>
    <w:multiLevelType w:val="hybridMultilevel"/>
    <w:tmpl w:val="423699FA"/>
    <w:lvl w:ilvl="0" w:tplc="DFA41F40">
      <w:start w:val="3"/>
      <w:numFmt w:val="bullet"/>
      <w:lvlText w:val="-"/>
      <w:lvlJc w:val="left"/>
      <w:pPr>
        <w:tabs>
          <w:tab w:val="num" w:pos="2520"/>
        </w:tabs>
        <w:ind w:left="2520" w:hanging="360"/>
      </w:pPr>
      <w:rPr>
        <w:rFonts w:ascii="Times New Roman" w:eastAsia="Times New Roman" w:hAnsi="Times New Roman" w:cs="Times New Roman"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CC73797"/>
    <w:multiLevelType w:val="hybridMultilevel"/>
    <w:tmpl w:val="1D92D6D6"/>
    <w:lvl w:ilvl="0" w:tplc="0405000F">
      <w:start w:val="1"/>
      <w:numFmt w:val="decimal"/>
      <w:lvlText w:val="%1."/>
      <w:lvlJc w:val="left"/>
      <w:pPr>
        <w:tabs>
          <w:tab w:val="num" w:pos="720"/>
        </w:tabs>
        <w:ind w:left="720" w:hanging="360"/>
      </w:pPr>
      <w:rPr>
        <w:rFonts w:hint="default"/>
      </w:rPr>
    </w:lvl>
    <w:lvl w:ilvl="1" w:tplc="D578F8B8">
      <w:start w:val="2"/>
      <w:numFmt w:val="bullet"/>
      <w:lvlText w:val="-"/>
      <w:lvlJc w:val="left"/>
      <w:pPr>
        <w:tabs>
          <w:tab w:val="num" w:pos="1440"/>
        </w:tabs>
        <w:ind w:left="1440" w:hanging="360"/>
      </w:pPr>
      <w:rPr>
        <w:rFonts w:ascii="Times New Roman" w:eastAsia="Times New Roman" w:hAnsi="Times New Roman" w:cs="Times New Roman" w:hint="default"/>
        <w:b w:val="0"/>
      </w:rPr>
    </w:lvl>
    <w:lvl w:ilvl="2" w:tplc="55DE8B44">
      <w:start w:val="3"/>
      <w:numFmt w:val="upp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52C37A0"/>
    <w:multiLevelType w:val="hybridMultilevel"/>
    <w:tmpl w:val="9B7081FE"/>
    <w:lvl w:ilvl="0" w:tplc="9828D85A">
      <w:start w:val="5"/>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56F37688"/>
    <w:multiLevelType w:val="multilevel"/>
    <w:tmpl w:val="FD16E1B0"/>
    <w:lvl w:ilvl="0">
      <w:start w:val="7"/>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2" w15:restartNumberingAfterBreak="0">
    <w:nsid w:val="581B4B97"/>
    <w:multiLevelType w:val="singleLevel"/>
    <w:tmpl w:val="2AA0C2F4"/>
    <w:lvl w:ilvl="0">
      <w:start w:val="1"/>
      <w:numFmt w:val="decimal"/>
      <w:lvlText w:val="413.%1 "/>
      <w:legacy w:legacy="1" w:legacySpace="0" w:legacyIndent="283"/>
      <w:lvlJc w:val="left"/>
      <w:pPr>
        <w:ind w:left="838" w:hanging="283"/>
      </w:pPr>
      <w:rPr>
        <w:rFonts w:ascii="Times New Roman" w:hAnsi="Times New Roman" w:hint="default"/>
        <w:b w:val="0"/>
        <w:i w:val="0"/>
        <w:sz w:val="24"/>
        <w:u w:val="none"/>
      </w:rPr>
    </w:lvl>
  </w:abstractNum>
  <w:abstractNum w:abstractNumId="33" w15:restartNumberingAfterBreak="0">
    <w:nsid w:val="607E00A9"/>
    <w:multiLevelType w:val="hybridMultilevel"/>
    <w:tmpl w:val="9BBE382C"/>
    <w:lvl w:ilvl="0" w:tplc="69DED6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4" w15:restartNumberingAfterBreak="0">
    <w:nsid w:val="68CD5EA2"/>
    <w:multiLevelType w:val="hybridMultilevel"/>
    <w:tmpl w:val="8FAEA6B0"/>
    <w:lvl w:ilvl="0" w:tplc="A14E9A3A">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B0ED5"/>
    <w:multiLevelType w:val="hybridMultilevel"/>
    <w:tmpl w:val="D3BC8D4E"/>
    <w:lvl w:ilvl="0" w:tplc="298E9FE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207C36"/>
    <w:multiLevelType w:val="hybridMultilevel"/>
    <w:tmpl w:val="D86AFD7A"/>
    <w:lvl w:ilvl="0" w:tplc="73D420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1018DC"/>
    <w:multiLevelType w:val="singleLevel"/>
    <w:tmpl w:val="E3ACF8A6"/>
    <w:lvl w:ilvl="0">
      <w:start w:val="1"/>
      <w:numFmt w:val="decimal"/>
      <w:lvlText w:val="412.%1 "/>
      <w:legacy w:legacy="1" w:legacySpace="0" w:legacyIndent="283"/>
      <w:lvlJc w:val="left"/>
      <w:pPr>
        <w:ind w:left="838" w:hanging="283"/>
      </w:pPr>
      <w:rPr>
        <w:rFonts w:ascii="Times New Roman" w:hAnsi="Times New Roman" w:hint="default"/>
        <w:b w:val="0"/>
        <w:i w:val="0"/>
        <w:sz w:val="24"/>
        <w:u w:val="none"/>
      </w:rPr>
    </w:lvl>
  </w:abstractNum>
  <w:abstractNum w:abstractNumId="38" w15:restartNumberingAfterBreak="0">
    <w:nsid w:val="7309766C"/>
    <w:multiLevelType w:val="hybridMultilevel"/>
    <w:tmpl w:val="AEBA9D0A"/>
    <w:lvl w:ilvl="0" w:tplc="77A21E2A">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903954"/>
    <w:multiLevelType w:val="hybridMultilevel"/>
    <w:tmpl w:val="ABB85AB8"/>
    <w:lvl w:ilvl="0" w:tplc="0A38485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7B7240"/>
    <w:multiLevelType w:val="hybridMultilevel"/>
    <w:tmpl w:val="4B648E94"/>
    <w:lvl w:ilvl="0" w:tplc="109A5FC0">
      <w:start w:val="1"/>
      <w:numFmt w:val="upperRoman"/>
      <w:lvlText w:val="%1."/>
      <w:lvlJc w:val="left"/>
      <w:pPr>
        <w:tabs>
          <w:tab w:val="num" w:pos="1080"/>
        </w:tabs>
        <w:ind w:left="1080" w:hanging="720"/>
      </w:pPr>
      <w:rPr>
        <w:rFonts w:hint="default"/>
      </w:rPr>
    </w:lvl>
    <w:lvl w:ilvl="1" w:tplc="51C69E8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0830EF"/>
    <w:multiLevelType w:val="multilevel"/>
    <w:tmpl w:val="0C103B74"/>
    <w:lvl w:ilvl="0">
      <w:start w:val="1"/>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77C771BC"/>
    <w:multiLevelType w:val="hybridMultilevel"/>
    <w:tmpl w:val="96F6C97C"/>
    <w:lvl w:ilvl="0" w:tplc="D3005F1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65283"/>
    <w:multiLevelType w:val="hybridMultilevel"/>
    <w:tmpl w:val="E624817A"/>
    <w:lvl w:ilvl="0" w:tplc="871CAE3C">
      <w:start w:val="7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0"/>
  </w:num>
  <w:num w:numId="3">
    <w:abstractNumId w:val="16"/>
  </w:num>
  <w:num w:numId="4">
    <w:abstractNumId w:val="22"/>
  </w:num>
  <w:num w:numId="5">
    <w:abstractNumId w:val="8"/>
  </w:num>
  <w:num w:numId="6">
    <w:abstractNumId w:val="29"/>
  </w:num>
  <w:num w:numId="7">
    <w:abstractNumId w:val="9"/>
  </w:num>
  <w:num w:numId="8">
    <w:abstractNumId w:val="13"/>
  </w:num>
  <w:num w:numId="9">
    <w:abstractNumId w:val="23"/>
  </w:num>
  <w:num w:numId="10">
    <w:abstractNumId w:val="25"/>
  </w:num>
  <w:num w:numId="11">
    <w:abstractNumId w:val="40"/>
  </w:num>
  <w:num w:numId="12">
    <w:abstractNumId w:val="21"/>
  </w:num>
  <w:num w:numId="13">
    <w:abstractNumId w:val="15"/>
  </w:num>
  <w:num w:numId="14">
    <w:abstractNumId w:val="5"/>
  </w:num>
  <w:num w:numId="15">
    <w:abstractNumId w:val="38"/>
  </w:num>
  <w:num w:numId="16">
    <w:abstractNumId w:val="12"/>
  </w:num>
  <w:num w:numId="17">
    <w:abstractNumId w:val="18"/>
  </w:num>
  <w:num w:numId="18">
    <w:abstractNumId w:val="33"/>
  </w:num>
  <w:num w:numId="19">
    <w:abstractNumId w:val="10"/>
  </w:num>
  <w:num w:numId="20">
    <w:abstractNumId w:val="19"/>
  </w:num>
  <w:num w:numId="21">
    <w:abstractNumId w:val="1"/>
  </w:num>
  <w:num w:numId="22">
    <w:abstractNumId w:val="2"/>
  </w:num>
  <w:num w:numId="23">
    <w:abstractNumId w:val="39"/>
  </w:num>
  <w:num w:numId="24">
    <w:abstractNumId w:val="24"/>
  </w:num>
  <w:num w:numId="25">
    <w:abstractNumId w:val="26"/>
  </w:num>
  <w:num w:numId="26">
    <w:abstractNumId w:val="11"/>
  </w:num>
  <w:num w:numId="27">
    <w:abstractNumId w:val="36"/>
  </w:num>
  <w:num w:numId="28">
    <w:abstractNumId w:val="4"/>
  </w:num>
  <w:num w:numId="29">
    <w:abstractNumId w:val="28"/>
  </w:num>
  <w:num w:numId="30">
    <w:abstractNumId w:val="41"/>
  </w:num>
  <w:num w:numId="31">
    <w:abstractNumId w:val="14"/>
  </w:num>
  <w:num w:numId="32">
    <w:abstractNumId w:val="17"/>
  </w:num>
  <w:num w:numId="33">
    <w:abstractNumId w:val="7"/>
  </w:num>
  <w:num w:numId="34">
    <w:abstractNumId w:val="20"/>
  </w:num>
  <w:num w:numId="35">
    <w:abstractNumId w:val="43"/>
  </w:num>
  <w:num w:numId="36">
    <w:abstractNumId w:val="30"/>
  </w:num>
  <w:num w:numId="37">
    <w:abstractNumId w:val="3"/>
  </w:num>
  <w:num w:numId="38">
    <w:abstractNumId w:val="31"/>
  </w:num>
  <w:num w:numId="39">
    <w:abstractNumId w:val="6"/>
  </w:num>
  <w:num w:numId="40">
    <w:abstractNumId w:val="27"/>
  </w:num>
  <w:num w:numId="41">
    <w:abstractNumId w:val="37"/>
  </w:num>
  <w:num w:numId="42">
    <w:abstractNumId w:val="37"/>
    <w:lvlOverride w:ilvl="0">
      <w:lvl w:ilvl="0">
        <w:start w:val="2"/>
        <w:numFmt w:val="decimal"/>
        <w:lvlText w:val="412.%1 "/>
        <w:legacy w:legacy="1" w:legacySpace="0" w:legacyIndent="283"/>
        <w:lvlJc w:val="left"/>
        <w:pPr>
          <w:ind w:left="838" w:hanging="283"/>
        </w:pPr>
        <w:rPr>
          <w:rFonts w:ascii="Times New Roman" w:hAnsi="Times New Roman" w:hint="default"/>
          <w:b w:val="0"/>
          <w:i w:val="0"/>
          <w:sz w:val="24"/>
          <w:u w:val="none"/>
        </w:rPr>
      </w:lvl>
    </w:lvlOverride>
  </w:num>
  <w:num w:numId="43">
    <w:abstractNumId w:val="32"/>
  </w:num>
  <w:num w:numId="44">
    <w:abstractNumId w:val="3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6D"/>
    <w:rsid w:val="00034843"/>
    <w:rsid w:val="00034D37"/>
    <w:rsid w:val="0005482B"/>
    <w:rsid w:val="00057985"/>
    <w:rsid w:val="000714E1"/>
    <w:rsid w:val="00074A36"/>
    <w:rsid w:val="000760E1"/>
    <w:rsid w:val="000777CC"/>
    <w:rsid w:val="0008134A"/>
    <w:rsid w:val="00092D96"/>
    <w:rsid w:val="00096026"/>
    <w:rsid w:val="00096B98"/>
    <w:rsid w:val="000A640F"/>
    <w:rsid w:val="000B4436"/>
    <w:rsid w:val="000F0AF1"/>
    <w:rsid w:val="000F4EC2"/>
    <w:rsid w:val="000F5555"/>
    <w:rsid w:val="000F7A02"/>
    <w:rsid w:val="001208FB"/>
    <w:rsid w:val="00126DF4"/>
    <w:rsid w:val="001359FC"/>
    <w:rsid w:val="00146856"/>
    <w:rsid w:val="00147233"/>
    <w:rsid w:val="00157203"/>
    <w:rsid w:val="00157691"/>
    <w:rsid w:val="001857DB"/>
    <w:rsid w:val="0018603D"/>
    <w:rsid w:val="001B1BD1"/>
    <w:rsid w:val="001D33E3"/>
    <w:rsid w:val="001F59AF"/>
    <w:rsid w:val="002150D0"/>
    <w:rsid w:val="00232CBC"/>
    <w:rsid w:val="00235F68"/>
    <w:rsid w:val="002620D5"/>
    <w:rsid w:val="0027312A"/>
    <w:rsid w:val="00286050"/>
    <w:rsid w:val="0029271E"/>
    <w:rsid w:val="002A0365"/>
    <w:rsid w:val="002B2996"/>
    <w:rsid w:val="002C752C"/>
    <w:rsid w:val="002E3656"/>
    <w:rsid w:val="002F6B3D"/>
    <w:rsid w:val="00320B1A"/>
    <w:rsid w:val="00340369"/>
    <w:rsid w:val="00363114"/>
    <w:rsid w:val="003828B9"/>
    <w:rsid w:val="003912A4"/>
    <w:rsid w:val="003C504E"/>
    <w:rsid w:val="003E2840"/>
    <w:rsid w:val="003E67B3"/>
    <w:rsid w:val="003F4548"/>
    <w:rsid w:val="004166B4"/>
    <w:rsid w:val="004174A8"/>
    <w:rsid w:val="00421A90"/>
    <w:rsid w:val="00425821"/>
    <w:rsid w:val="00443977"/>
    <w:rsid w:val="004510B9"/>
    <w:rsid w:val="004565D5"/>
    <w:rsid w:val="00466648"/>
    <w:rsid w:val="00467DDA"/>
    <w:rsid w:val="00472A0C"/>
    <w:rsid w:val="00473DAC"/>
    <w:rsid w:val="00494773"/>
    <w:rsid w:val="004A342A"/>
    <w:rsid w:val="004A3448"/>
    <w:rsid w:val="004B6814"/>
    <w:rsid w:val="004C354F"/>
    <w:rsid w:val="004F4D6D"/>
    <w:rsid w:val="005159DA"/>
    <w:rsid w:val="00521063"/>
    <w:rsid w:val="0052793A"/>
    <w:rsid w:val="0053119C"/>
    <w:rsid w:val="00546911"/>
    <w:rsid w:val="00555206"/>
    <w:rsid w:val="00555E95"/>
    <w:rsid w:val="00561752"/>
    <w:rsid w:val="005738D0"/>
    <w:rsid w:val="00592387"/>
    <w:rsid w:val="005A160A"/>
    <w:rsid w:val="005A7ABB"/>
    <w:rsid w:val="005C3A97"/>
    <w:rsid w:val="005D73AE"/>
    <w:rsid w:val="005F7877"/>
    <w:rsid w:val="00602069"/>
    <w:rsid w:val="00605478"/>
    <w:rsid w:val="006260A7"/>
    <w:rsid w:val="006408B4"/>
    <w:rsid w:val="00641275"/>
    <w:rsid w:val="006434D4"/>
    <w:rsid w:val="00644403"/>
    <w:rsid w:val="00660341"/>
    <w:rsid w:val="00665210"/>
    <w:rsid w:val="006704D3"/>
    <w:rsid w:val="00675674"/>
    <w:rsid w:val="00675B3C"/>
    <w:rsid w:val="006941B2"/>
    <w:rsid w:val="006A3F6F"/>
    <w:rsid w:val="006B1ECD"/>
    <w:rsid w:val="006D25E2"/>
    <w:rsid w:val="006E2E36"/>
    <w:rsid w:val="00715770"/>
    <w:rsid w:val="007172E3"/>
    <w:rsid w:val="0072584D"/>
    <w:rsid w:val="007365E7"/>
    <w:rsid w:val="0076101F"/>
    <w:rsid w:val="00764EBC"/>
    <w:rsid w:val="007711C0"/>
    <w:rsid w:val="00780735"/>
    <w:rsid w:val="00784EE2"/>
    <w:rsid w:val="0079262F"/>
    <w:rsid w:val="007C718F"/>
    <w:rsid w:val="007D3194"/>
    <w:rsid w:val="007E6AB5"/>
    <w:rsid w:val="008043B6"/>
    <w:rsid w:val="0080718B"/>
    <w:rsid w:val="0081149D"/>
    <w:rsid w:val="00813C91"/>
    <w:rsid w:val="008235FC"/>
    <w:rsid w:val="00831F82"/>
    <w:rsid w:val="00841A93"/>
    <w:rsid w:val="00852EC5"/>
    <w:rsid w:val="008563F3"/>
    <w:rsid w:val="0086533F"/>
    <w:rsid w:val="00870212"/>
    <w:rsid w:val="008A0685"/>
    <w:rsid w:val="008A0E6D"/>
    <w:rsid w:val="008A7BD5"/>
    <w:rsid w:val="008B7422"/>
    <w:rsid w:val="008B7850"/>
    <w:rsid w:val="008D781F"/>
    <w:rsid w:val="009067E6"/>
    <w:rsid w:val="00917B9C"/>
    <w:rsid w:val="00923CF9"/>
    <w:rsid w:val="009319EC"/>
    <w:rsid w:val="009423E0"/>
    <w:rsid w:val="00950541"/>
    <w:rsid w:val="00967060"/>
    <w:rsid w:val="009A1290"/>
    <w:rsid w:val="009A5D64"/>
    <w:rsid w:val="009A71DD"/>
    <w:rsid w:val="009E2FF3"/>
    <w:rsid w:val="009E420E"/>
    <w:rsid w:val="00A07D50"/>
    <w:rsid w:val="00A10B8D"/>
    <w:rsid w:val="00A122E2"/>
    <w:rsid w:val="00A140AB"/>
    <w:rsid w:val="00A15618"/>
    <w:rsid w:val="00A268AC"/>
    <w:rsid w:val="00A44AED"/>
    <w:rsid w:val="00A625DB"/>
    <w:rsid w:val="00A63F63"/>
    <w:rsid w:val="00A70F46"/>
    <w:rsid w:val="00A718ED"/>
    <w:rsid w:val="00A76CFC"/>
    <w:rsid w:val="00A915F4"/>
    <w:rsid w:val="00A92D61"/>
    <w:rsid w:val="00A94E0D"/>
    <w:rsid w:val="00AB53DB"/>
    <w:rsid w:val="00AC2F4A"/>
    <w:rsid w:val="00AC4044"/>
    <w:rsid w:val="00AC63B5"/>
    <w:rsid w:val="00AD17E2"/>
    <w:rsid w:val="00AD25E7"/>
    <w:rsid w:val="00AD61B0"/>
    <w:rsid w:val="00AD71FA"/>
    <w:rsid w:val="00AE0B25"/>
    <w:rsid w:val="00AE2A4F"/>
    <w:rsid w:val="00AE725F"/>
    <w:rsid w:val="00B01017"/>
    <w:rsid w:val="00B068A2"/>
    <w:rsid w:val="00B07B60"/>
    <w:rsid w:val="00B168EB"/>
    <w:rsid w:val="00B30DA8"/>
    <w:rsid w:val="00B33E78"/>
    <w:rsid w:val="00B41142"/>
    <w:rsid w:val="00B41EB6"/>
    <w:rsid w:val="00B77409"/>
    <w:rsid w:val="00B97A19"/>
    <w:rsid w:val="00BC211E"/>
    <w:rsid w:val="00BC4780"/>
    <w:rsid w:val="00BD4F82"/>
    <w:rsid w:val="00BE1668"/>
    <w:rsid w:val="00BF16A4"/>
    <w:rsid w:val="00C06062"/>
    <w:rsid w:val="00C07934"/>
    <w:rsid w:val="00C16FC1"/>
    <w:rsid w:val="00C428E2"/>
    <w:rsid w:val="00C43193"/>
    <w:rsid w:val="00C56406"/>
    <w:rsid w:val="00C752E4"/>
    <w:rsid w:val="00C96B5B"/>
    <w:rsid w:val="00CB3D01"/>
    <w:rsid w:val="00CB5AB9"/>
    <w:rsid w:val="00CD4FA9"/>
    <w:rsid w:val="00CD5AF3"/>
    <w:rsid w:val="00CD5B44"/>
    <w:rsid w:val="00CD71AE"/>
    <w:rsid w:val="00CF139A"/>
    <w:rsid w:val="00CF557B"/>
    <w:rsid w:val="00D10D3B"/>
    <w:rsid w:val="00D1771B"/>
    <w:rsid w:val="00D24643"/>
    <w:rsid w:val="00D33AB4"/>
    <w:rsid w:val="00D33F6D"/>
    <w:rsid w:val="00D479BB"/>
    <w:rsid w:val="00D73E65"/>
    <w:rsid w:val="00D83ABB"/>
    <w:rsid w:val="00D943DB"/>
    <w:rsid w:val="00DA0B52"/>
    <w:rsid w:val="00DA6E2F"/>
    <w:rsid w:val="00DB0B7C"/>
    <w:rsid w:val="00DD21D4"/>
    <w:rsid w:val="00DD781B"/>
    <w:rsid w:val="00DE0E9C"/>
    <w:rsid w:val="00DF6C75"/>
    <w:rsid w:val="00E0296B"/>
    <w:rsid w:val="00E02BD9"/>
    <w:rsid w:val="00E058C6"/>
    <w:rsid w:val="00E12D67"/>
    <w:rsid w:val="00E50F23"/>
    <w:rsid w:val="00E545EF"/>
    <w:rsid w:val="00E63AEF"/>
    <w:rsid w:val="00E6563A"/>
    <w:rsid w:val="00E70436"/>
    <w:rsid w:val="00E72994"/>
    <w:rsid w:val="00E75F6B"/>
    <w:rsid w:val="00E80F2B"/>
    <w:rsid w:val="00E81BB5"/>
    <w:rsid w:val="00E85A9F"/>
    <w:rsid w:val="00EA78F0"/>
    <w:rsid w:val="00EB4C67"/>
    <w:rsid w:val="00ED7397"/>
    <w:rsid w:val="00EF423A"/>
    <w:rsid w:val="00F35A02"/>
    <w:rsid w:val="00F36ECF"/>
    <w:rsid w:val="00F61B96"/>
    <w:rsid w:val="00F77D2D"/>
    <w:rsid w:val="00F87A1C"/>
    <w:rsid w:val="00FA075B"/>
    <w:rsid w:val="00FA6E2E"/>
    <w:rsid w:val="00FB4EE2"/>
    <w:rsid w:val="00FD0690"/>
    <w:rsid w:val="00FD2348"/>
    <w:rsid w:val="00FD44FD"/>
    <w:rsid w:val="00FE45A4"/>
    <w:rsid w:val="00FE7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7"/>
    <o:shapelayout v:ext="edit">
      <o:idmap v:ext="edit" data="1"/>
    </o:shapelayout>
  </w:shapeDefaults>
  <w:decimalSymbol w:val=","/>
  <w:listSeparator w:val=";"/>
  <w14:docId w14:val="5269F1C7"/>
  <w15:docId w15:val="{98E2DC41-9365-4C33-81A5-96E81FD0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spacing w:before="120"/>
      <w:outlineLvl w:val="0"/>
    </w:pPr>
    <w:rPr>
      <w:b/>
      <w:bCs/>
      <w:sz w:val="28"/>
    </w:rPr>
  </w:style>
  <w:style w:type="paragraph" w:styleId="Nadpis2">
    <w:name w:val="heading 2"/>
    <w:basedOn w:val="Normln"/>
    <w:next w:val="Normln"/>
    <w:qFormat/>
    <w:pPr>
      <w:keepNext/>
      <w:autoSpaceDE w:val="0"/>
      <w:autoSpaceDN w:val="0"/>
      <w:adjustRightInd w:val="0"/>
      <w:spacing w:before="120"/>
      <w:outlineLvl w:val="1"/>
    </w:pPr>
    <w:rPr>
      <w:b/>
      <w:bCs/>
      <w:sz w:val="32"/>
      <w:szCs w:val="28"/>
    </w:rPr>
  </w:style>
  <w:style w:type="paragraph" w:styleId="Nadpis3">
    <w:name w:val="heading 3"/>
    <w:basedOn w:val="Normln"/>
    <w:next w:val="Normln"/>
    <w:qFormat/>
    <w:pPr>
      <w:keepNext/>
      <w:autoSpaceDE w:val="0"/>
      <w:autoSpaceDN w:val="0"/>
      <w:adjustRightInd w:val="0"/>
      <w:spacing w:before="120"/>
      <w:outlineLvl w:val="2"/>
    </w:pPr>
    <w:rPr>
      <w:b/>
      <w:bCs/>
    </w:rPr>
  </w:style>
  <w:style w:type="paragraph" w:styleId="Nadpis4">
    <w:name w:val="heading 4"/>
    <w:basedOn w:val="Normln"/>
    <w:next w:val="Normln"/>
    <w:qFormat/>
    <w:pPr>
      <w:keepNext/>
      <w:autoSpaceDE w:val="0"/>
      <w:autoSpaceDN w:val="0"/>
      <w:adjustRightInd w:val="0"/>
      <w:outlineLvl w:val="3"/>
    </w:pPr>
    <w:rPr>
      <w:sz w:val="28"/>
      <w:szCs w:val="28"/>
    </w:rPr>
  </w:style>
  <w:style w:type="paragraph" w:styleId="Nadpis5">
    <w:name w:val="heading 5"/>
    <w:basedOn w:val="Normln"/>
    <w:next w:val="Normln"/>
    <w:qFormat/>
    <w:pPr>
      <w:keepNext/>
      <w:autoSpaceDE w:val="0"/>
      <w:autoSpaceDN w:val="0"/>
      <w:adjustRightInd w:val="0"/>
      <w:jc w:val="both"/>
      <w:outlineLvl w:val="4"/>
    </w:pPr>
    <w:rPr>
      <w:b/>
      <w:bCs/>
      <w:sz w:val="28"/>
      <w:szCs w:val="28"/>
    </w:rPr>
  </w:style>
  <w:style w:type="paragraph" w:styleId="Nadpis6">
    <w:name w:val="heading 6"/>
    <w:basedOn w:val="Normln"/>
    <w:next w:val="Normln"/>
    <w:qFormat/>
    <w:pPr>
      <w:keepNext/>
      <w:numPr>
        <w:numId w:val="5"/>
      </w:numPr>
      <w:autoSpaceDE w:val="0"/>
      <w:autoSpaceDN w:val="0"/>
      <w:adjustRightInd w:val="0"/>
      <w:spacing w:before="120"/>
      <w:outlineLvl w:val="5"/>
    </w:pPr>
    <w:rPr>
      <w:b/>
      <w:bCs/>
    </w:rPr>
  </w:style>
  <w:style w:type="paragraph" w:styleId="Nadpis7">
    <w:name w:val="heading 7"/>
    <w:basedOn w:val="Normln"/>
    <w:next w:val="Normln"/>
    <w:qFormat/>
    <w:pPr>
      <w:keepNext/>
      <w:autoSpaceDE w:val="0"/>
      <w:autoSpaceDN w:val="0"/>
      <w:adjustRightInd w:val="0"/>
      <w:spacing w:before="120"/>
      <w:jc w:val="both"/>
      <w:outlineLvl w:val="6"/>
    </w:pPr>
    <w:rPr>
      <w:b/>
      <w:bCs/>
      <w:sz w:val="28"/>
      <w:u w:val="single"/>
    </w:rPr>
  </w:style>
  <w:style w:type="paragraph" w:styleId="Nadpis8">
    <w:name w:val="heading 8"/>
    <w:basedOn w:val="Normln"/>
    <w:next w:val="Normln"/>
    <w:qFormat/>
    <w:pPr>
      <w:keepNext/>
      <w:outlineLvl w:val="7"/>
    </w:pPr>
    <w:rPr>
      <w:b/>
      <w:bCs/>
      <w:sz w:val="28"/>
      <w:u w:val="single"/>
    </w:rPr>
  </w:style>
  <w:style w:type="paragraph" w:styleId="Nadpis9">
    <w:name w:val="heading 9"/>
    <w:basedOn w:val="Normln"/>
    <w:next w:val="Normln"/>
    <w:qFormat/>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autoSpaceDE w:val="0"/>
      <w:autoSpaceDN w:val="0"/>
      <w:adjustRightInd w:val="0"/>
      <w:spacing w:before="120"/>
      <w:jc w:val="both"/>
    </w:p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spacing w:line="240" w:lineRule="exact"/>
      <w:ind w:left="142" w:hanging="142"/>
    </w:pPr>
  </w:style>
  <w:style w:type="paragraph" w:styleId="Zkladntextodsazen2">
    <w:name w:val="Body Text Indent 2"/>
    <w:basedOn w:val="Normln"/>
    <w:pPr>
      <w:ind w:left="284" w:hanging="284"/>
    </w:pPr>
  </w:style>
  <w:style w:type="paragraph" w:styleId="Zkladntextodsazen3">
    <w:name w:val="Body Text Indent 3"/>
    <w:basedOn w:val="Normln"/>
    <w:pPr>
      <w:autoSpaceDE w:val="0"/>
      <w:autoSpaceDN w:val="0"/>
      <w:adjustRightInd w:val="0"/>
      <w:spacing w:before="120"/>
      <w:ind w:left="720"/>
    </w:pPr>
  </w:style>
  <w:style w:type="character" w:styleId="slostrnky">
    <w:name w:val="page number"/>
    <w:basedOn w:val="Standardnpsmoodstavce"/>
  </w:style>
  <w:style w:type="paragraph" w:styleId="Zkladntext2">
    <w:name w:val="Body Text 2"/>
    <w:basedOn w:val="Normln"/>
    <w:pPr>
      <w:autoSpaceDE w:val="0"/>
      <w:autoSpaceDN w:val="0"/>
      <w:adjustRightInd w:val="0"/>
      <w:spacing w:before="120"/>
      <w:jc w:val="center"/>
    </w:pPr>
    <w:rPr>
      <w:b/>
      <w:bCs/>
      <w:color w:val="0000FF"/>
      <w:sz w:val="56"/>
      <w:szCs w:val="28"/>
    </w:rPr>
  </w:style>
  <w:style w:type="character" w:styleId="Hypertextovodkaz">
    <w:name w:val="Hyperlink"/>
    <w:basedOn w:val="Standardnpsmoodstavce"/>
    <w:rPr>
      <w:color w:val="0000FF"/>
      <w:u w:val="single"/>
    </w:rPr>
  </w:style>
  <w:style w:type="paragraph" w:styleId="Zkladntext3">
    <w:name w:val="Body Text 3"/>
    <w:basedOn w:val="Normln"/>
  </w:style>
  <w:style w:type="character" w:styleId="Sledovanodkaz">
    <w:name w:val="FollowedHyperlink"/>
    <w:basedOn w:val="Standardnpsmoodstavce"/>
    <w:rPr>
      <w:color w:val="800080"/>
      <w:u w:val="single"/>
    </w:rPr>
  </w:style>
  <w:style w:type="paragraph" w:customStyle="1" w:styleId="ZkladntextIMP">
    <w:name w:val="Základní text_IMP"/>
    <w:basedOn w:val="NormlnIMP"/>
    <w:pPr>
      <w:jc w:val="both"/>
    </w:pPr>
  </w:style>
  <w:style w:type="paragraph" w:customStyle="1" w:styleId="NormlnIMP">
    <w:name w:val="Normální_IMP"/>
    <w:basedOn w:val="Normln"/>
    <w:pPr>
      <w:suppressAutoHyphens/>
      <w:overflowPunct w:val="0"/>
      <w:autoSpaceDE w:val="0"/>
      <w:autoSpaceDN w:val="0"/>
      <w:adjustRightInd w:val="0"/>
      <w:spacing w:line="230" w:lineRule="auto"/>
      <w:textAlignment w:val="baseline"/>
    </w:pPr>
    <w:rPr>
      <w:szCs w:val="20"/>
    </w:rPr>
  </w:style>
  <w:style w:type="paragraph" w:customStyle="1" w:styleId="ZkladntextodsazenIMP">
    <w:name w:val="Základní text odsazený_IMP"/>
    <w:basedOn w:val="NormlnIMP"/>
    <w:pPr>
      <w:ind w:left="540" w:hanging="540"/>
      <w:jc w:val="both"/>
    </w:pPr>
    <w:rPr>
      <w:rFonts w:ascii="Arial" w:hAnsi="Arial"/>
    </w:rPr>
  </w:style>
  <w:style w:type="paragraph" w:customStyle="1" w:styleId="Zkladntextodsazen21">
    <w:name w:val="Základní text odsazený 21"/>
    <w:basedOn w:val="NormlnIMP"/>
    <w:pPr>
      <w:ind w:left="720" w:hanging="720"/>
      <w:jc w:val="both"/>
    </w:pPr>
  </w:style>
  <w:style w:type="paragraph" w:styleId="Nzev">
    <w:name w:val="Title"/>
    <w:basedOn w:val="NormlnIMP"/>
    <w:qFormat/>
    <w:pPr>
      <w:jc w:val="center"/>
    </w:pPr>
    <w:rPr>
      <w:b/>
      <w:sz w:val="32"/>
    </w:rPr>
  </w:style>
  <w:style w:type="paragraph" w:customStyle="1" w:styleId="ZpatIMP">
    <w:name w:val="Zápatí_IMP"/>
    <w:basedOn w:val="NormlnIMP"/>
    <w:pPr>
      <w:tabs>
        <w:tab w:val="center" w:pos="4536"/>
        <w:tab w:val="right" w:pos="9071"/>
      </w:tabs>
    </w:pPr>
  </w:style>
  <w:style w:type="character" w:customStyle="1" w:styleId="ZkladntextChar">
    <w:name w:val="Základní text Char"/>
    <w:basedOn w:val="Standardnpsmoodstavce"/>
    <w:link w:val="Zkladntext"/>
    <w:rsid w:val="00146856"/>
    <w:rPr>
      <w:sz w:val="24"/>
      <w:szCs w:val="24"/>
    </w:rPr>
  </w:style>
  <w:style w:type="character" w:customStyle="1" w:styleId="ZpatChar">
    <w:name w:val="Zápatí Char"/>
    <w:basedOn w:val="Standardnpsmoodstavce"/>
    <w:link w:val="Zpat"/>
    <w:uiPriority w:val="99"/>
    <w:rsid w:val="00472A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9058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vt:lpstr>
    </vt:vector>
  </TitlesOfParts>
  <Company>Marpo s.r.o.</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Radan Sležka</dc:creator>
  <dc:description>Filtr T602 id:</dc:description>
  <cp:lastModifiedBy>starosta</cp:lastModifiedBy>
  <cp:revision>2</cp:revision>
  <cp:lastPrinted>2013-06-04T14:33:00Z</cp:lastPrinted>
  <dcterms:created xsi:type="dcterms:W3CDTF">2019-08-21T09:19:00Z</dcterms:created>
  <dcterms:modified xsi:type="dcterms:W3CDTF">2019-08-21T09:19:00Z</dcterms:modified>
</cp:coreProperties>
</file>